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</w:rPr>
      </w:pPr>
    </w:p>
    <w:p w:rsidR="00B35CDD" w:rsidRPr="00BF0076" w:rsidRDefault="00B35CDD" w:rsidP="00B35CDD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B35CDD" w:rsidRPr="00EB5A10" w:rsidRDefault="00B35CDD" w:rsidP="00B35CDD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B35CDD" w:rsidRPr="00EB5A10" w:rsidRDefault="00B35CDD" w:rsidP="00B35CDD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B35CDD" w:rsidRPr="00EB5A10" w:rsidRDefault="00B35CDD" w:rsidP="00B35CDD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B35CDD" w:rsidRPr="00EB5A10" w:rsidRDefault="00863401" w:rsidP="00B35CDD">
      <w:pPr>
        <w:jc w:val="center"/>
        <w:rPr>
          <w:b/>
          <w:color w:val="365F91"/>
          <w:sz w:val="28"/>
          <w:szCs w:val="28"/>
        </w:rPr>
      </w:pPr>
      <w:r w:rsidRPr="00D253C7">
        <w:rPr>
          <w:b/>
          <w:color w:val="365F91"/>
          <w:sz w:val="28"/>
          <w:szCs w:val="28"/>
        </w:rPr>
        <w:t>3</w:t>
      </w:r>
      <w:r w:rsidR="00B35CDD">
        <w:rPr>
          <w:b/>
          <w:color w:val="365F91"/>
          <w:sz w:val="28"/>
          <w:szCs w:val="28"/>
          <w:lang w:val="uk-UA"/>
        </w:rPr>
        <w:t xml:space="preserve"> тиждень </w:t>
      </w:r>
      <w:r w:rsidR="00B35CDD" w:rsidRPr="00EB5A10">
        <w:rPr>
          <w:b/>
          <w:color w:val="365F91"/>
          <w:sz w:val="28"/>
          <w:szCs w:val="28"/>
          <w:lang w:val="uk-UA"/>
        </w:rPr>
        <w:t>20</w:t>
      </w:r>
      <w:r w:rsidR="00B35CDD" w:rsidRPr="00EB5A10">
        <w:rPr>
          <w:b/>
          <w:color w:val="365F91"/>
          <w:sz w:val="28"/>
          <w:szCs w:val="28"/>
        </w:rPr>
        <w:t>2</w:t>
      </w:r>
      <w:r w:rsidR="00B35CDD" w:rsidRPr="0032473C">
        <w:rPr>
          <w:b/>
          <w:color w:val="365F91"/>
          <w:sz w:val="28"/>
          <w:szCs w:val="28"/>
        </w:rPr>
        <w:t>6</w:t>
      </w:r>
      <w:r w:rsidR="00B35CDD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B35CDD" w:rsidRPr="00EB5A10" w:rsidRDefault="00B35CDD" w:rsidP="00B35CDD">
      <w:pPr>
        <w:jc w:val="center"/>
        <w:rPr>
          <w:b/>
          <w:color w:val="365F91"/>
          <w:sz w:val="28"/>
          <w:szCs w:val="28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Pr="00EB5A10" w:rsidRDefault="00B35CDD" w:rsidP="00B35CDD">
      <w:pPr>
        <w:jc w:val="center"/>
        <w:rPr>
          <w:b/>
          <w:sz w:val="28"/>
          <w:szCs w:val="28"/>
          <w:lang w:val="uk-UA"/>
        </w:rPr>
      </w:pPr>
    </w:p>
    <w:p w:rsidR="00B35CDD" w:rsidRDefault="00B35CDD" w:rsidP="00B35CD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35CDD" w:rsidRDefault="00B35CDD" w:rsidP="00B35CD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35CDD" w:rsidRDefault="00B35CDD" w:rsidP="00B35CD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35CDD" w:rsidRDefault="00B35CDD" w:rsidP="00B35CD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35CDD" w:rsidRPr="00884D70" w:rsidRDefault="00B35CDD" w:rsidP="00B35CDD">
      <w:pPr>
        <w:spacing w:after="200" w:line="276" w:lineRule="auto"/>
        <w:jc w:val="center"/>
        <w:rPr>
          <w:lang w:val="uk-UA" w:eastAsia="en-US"/>
        </w:rPr>
      </w:pPr>
    </w:p>
    <w:p w:rsidR="00B35CDD" w:rsidRPr="00884D70" w:rsidRDefault="00B35CDD" w:rsidP="00B35CDD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B35CDD" w:rsidRPr="00884D70" w:rsidRDefault="00B35CDD" w:rsidP="00B35CDD">
      <w:pPr>
        <w:spacing w:after="200"/>
        <w:jc w:val="center"/>
        <w:rPr>
          <w:lang w:val="uk-UA" w:eastAsia="en-US"/>
        </w:rPr>
      </w:pPr>
    </w:p>
    <w:p w:rsidR="00B35CDD" w:rsidRDefault="00B35CDD" w:rsidP="00B35CDD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B35CDD" w:rsidRDefault="00B35CDD" w:rsidP="00B35CDD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B35CDD" w:rsidRPr="00C21A86" w:rsidRDefault="00B35CDD" w:rsidP="00B35CDD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863401" w:rsidRPr="00863401">
        <w:t>3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863401" w:rsidRPr="00863401">
        <w:t>12</w:t>
      </w:r>
      <w:r>
        <w:rPr>
          <w:lang w:val="uk-UA"/>
        </w:rPr>
        <w:t>.01.</w:t>
      </w:r>
      <w:r w:rsidRPr="00F66E97">
        <w:rPr>
          <w:lang w:val="uk-UA"/>
        </w:rPr>
        <w:t>-</w:t>
      </w:r>
      <w:r w:rsidRPr="00F66E97">
        <w:t xml:space="preserve"> 1</w:t>
      </w:r>
      <w:r w:rsidR="00863401" w:rsidRPr="00863401">
        <w:t>8</w:t>
      </w:r>
      <w:r>
        <w:rPr>
          <w:lang w:val="uk-UA"/>
        </w:rPr>
        <w:t>.01.</w:t>
      </w:r>
      <w:r w:rsidR="00863401" w:rsidRPr="00863401">
        <w:t>2026</w:t>
      </w:r>
      <w:r>
        <w:rPr>
          <w:lang w:val="uk-UA"/>
        </w:rPr>
        <w:t>) було зареєстровано 6</w:t>
      </w:r>
      <w:r w:rsidR="00863401" w:rsidRPr="00863401">
        <w:t>80</w:t>
      </w:r>
      <w:r>
        <w:rPr>
          <w:lang w:val="uk-UA"/>
        </w:rPr>
        <w:t xml:space="preserve"> звернень за медичною допомогою з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ідозрою на ГПЗ, </w:t>
      </w:r>
      <w:r w:rsidR="00863401">
        <w:rPr>
          <w:lang w:val="uk-UA"/>
        </w:rPr>
        <w:t>спад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сягав </w:t>
      </w:r>
      <w:r w:rsidR="00863401">
        <w:rPr>
          <w:lang w:val="uk-UA"/>
        </w:rPr>
        <w:t>2,4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B37515">
        <w:rPr>
          <w:lang w:val="uk-UA"/>
        </w:rPr>
        <w:t>91</w:t>
      </w:r>
      <w:r>
        <w:rPr>
          <w:lang w:val="uk-UA"/>
        </w:rPr>
        <w:t xml:space="preserve"> хвор</w:t>
      </w:r>
      <w:r w:rsidR="00B37515">
        <w:rPr>
          <w:lang w:val="uk-UA"/>
        </w:rPr>
        <w:t>ого</w:t>
      </w:r>
      <w:r>
        <w:rPr>
          <w:lang w:val="uk-UA"/>
        </w:rPr>
        <w:t xml:space="preserve">, які  відповідали визначенню ГПЗ. 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B37515">
        <w:rPr>
          <w:lang w:val="uk-UA"/>
        </w:rPr>
        <w:t>3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B37515">
        <w:rPr>
          <w:lang w:val="uk-UA"/>
        </w:rPr>
        <w:t>567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B37515">
        <w:rPr>
          <w:lang w:val="uk-UA"/>
        </w:rPr>
        <w:t>27,0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менше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B37515">
        <w:rPr>
          <w:lang w:val="uk-UA"/>
        </w:rPr>
        <w:t>358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B37515">
        <w:rPr>
          <w:lang w:val="uk-UA"/>
        </w:rPr>
        <w:t>63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B37515">
        <w:rPr>
          <w:lang w:val="uk-UA"/>
        </w:rPr>
        <w:t>9,0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>5</w:t>
      </w:r>
      <w:r w:rsidR="00B37515">
        <w:rPr>
          <w:lang w:val="uk-UA"/>
        </w:rPr>
        <w:t>1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 w:rsidR="00B37515">
        <w:rPr>
          <w:lang w:val="uk-UA"/>
        </w:rPr>
        <w:t>й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2,</w:t>
      </w:r>
      <w:r w:rsidR="00B37515">
        <w:rPr>
          <w:lang w:val="uk-UA"/>
        </w:rPr>
        <w:t>5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приріст рівнів захворюваності складав 2,0 %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Pr="00DF08CD" w:rsidRDefault="00B37515" w:rsidP="00B35CD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39FD895" wp14:editId="00FB66F5">
            <wp:extent cx="5600700" cy="280035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5CDD" w:rsidP="00B35CDD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На </w:t>
      </w:r>
      <w:r w:rsidR="00B37515">
        <w:rPr>
          <w:lang w:val="uk-UA"/>
        </w:rPr>
        <w:t>3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2</w:t>
      </w:r>
      <w:r w:rsidR="00B37515">
        <w:rPr>
          <w:lang w:val="uk-UA"/>
        </w:rPr>
        <w:t>7</w:t>
      </w:r>
      <w:r>
        <w:rPr>
          <w:lang w:val="uk-UA"/>
        </w:rPr>
        <w:t xml:space="preserve"> випадк</w:t>
      </w:r>
      <w:r w:rsidR="00B37515">
        <w:rPr>
          <w:lang w:val="uk-UA"/>
        </w:rPr>
        <w:t>ів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B37515">
        <w:rPr>
          <w:lang w:val="uk-UA"/>
        </w:rPr>
        <w:t>6,1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B37515">
        <w:rPr>
          <w:lang w:val="uk-UA"/>
        </w:rPr>
        <w:t>12,5</w:t>
      </w:r>
      <w:r>
        <w:rPr>
          <w:lang w:val="uk-UA"/>
        </w:rPr>
        <w:t xml:space="preserve"> % більше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2</w:t>
      </w:r>
      <w:r w:rsidR="00B37515">
        <w:rPr>
          <w:lang w:val="uk-UA"/>
        </w:rPr>
        <w:t>4</w:t>
      </w:r>
      <w:r>
        <w:rPr>
          <w:lang w:val="uk-UA"/>
        </w:rPr>
        <w:t xml:space="preserve"> випадк</w:t>
      </w:r>
      <w:r w:rsidR="00B37515">
        <w:rPr>
          <w:lang w:val="uk-UA"/>
        </w:rPr>
        <w:t>и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B37515">
        <w:rPr>
          <w:lang w:val="uk-UA"/>
        </w:rPr>
        <w:t>5</w:t>
      </w:r>
      <w:r>
        <w:rPr>
          <w:lang w:val="uk-UA"/>
        </w:rPr>
        <w:t xml:space="preserve"> на 100 тис.), що на </w:t>
      </w:r>
      <w:r w:rsidR="00B37515">
        <w:rPr>
          <w:lang w:val="uk-UA"/>
        </w:rPr>
        <w:t>7,7</w:t>
      </w:r>
      <w:r>
        <w:rPr>
          <w:lang w:val="uk-UA"/>
        </w:rPr>
        <w:t xml:space="preserve"> % </w:t>
      </w:r>
      <w:r w:rsidR="00B37515">
        <w:rPr>
          <w:lang w:val="uk-UA"/>
        </w:rPr>
        <w:t>мен</w:t>
      </w:r>
      <w:r>
        <w:rPr>
          <w:lang w:val="uk-UA"/>
        </w:rPr>
        <w:t xml:space="preserve">ше ніж на минулому тижні (рис. 2). З 49 тижня 2025 року по </w:t>
      </w:r>
      <w:r w:rsidR="00B37515">
        <w:rPr>
          <w:lang w:val="uk-UA"/>
        </w:rPr>
        <w:t xml:space="preserve">3 </w:t>
      </w:r>
      <w:r>
        <w:rPr>
          <w:lang w:val="uk-UA"/>
        </w:rPr>
        <w:t xml:space="preserve">тиждень 2026 року серед дорослого та дитячого населення вже було лабораторно-підтверджено </w:t>
      </w:r>
      <w:r w:rsidR="00B37515">
        <w:rPr>
          <w:lang w:val="uk-UA"/>
        </w:rPr>
        <w:t>70</w:t>
      </w:r>
      <w:r w:rsidRPr="006E69A7">
        <w:rPr>
          <w:lang w:val="uk-UA"/>
        </w:rPr>
        <w:t xml:space="preserve"> випадків грипу А.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7515" w:rsidP="00B35CD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B67079C" wp14:editId="3A9BF7DD">
            <wp:extent cx="5591175" cy="2743200"/>
            <wp:effectExtent l="0" t="0" r="952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Pr="00AB263F" w:rsidRDefault="00B35CDD" w:rsidP="00B35CDD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>, на поточному тижні було виявлено 1</w:t>
      </w:r>
      <w:r w:rsidR="00B37515">
        <w:rPr>
          <w:lang w:val="uk-UA"/>
        </w:rPr>
        <w:t>1</w:t>
      </w:r>
      <w:r>
        <w:rPr>
          <w:lang w:val="uk-UA"/>
        </w:rPr>
        <w:t xml:space="preserve"> випадків грипу А(Н3), </w:t>
      </w:r>
      <w:r w:rsidR="00B37515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 та </w:t>
      </w:r>
      <w:r w:rsidR="00B37515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:rsidR="00B35CDD" w:rsidRPr="00D56A39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7515" w:rsidP="00B35CD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55716CBD" wp14:editId="7F1E68DF">
            <wp:extent cx="5514975" cy="2695575"/>
            <wp:effectExtent l="0" t="0" r="9525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B35CDD" w:rsidRDefault="00B35CDD" w:rsidP="00B35CD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B35CDD" w:rsidRPr="00244F04" w:rsidRDefault="00B35CDD" w:rsidP="00B35CD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B46309">
        <w:rPr>
          <w:lang w:val="uk-UA"/>
        </w:rPr>
        <w:t>3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2</w:t>
      </w:r>
      <w:r w:rsidR="00B46309">
        <w:rPr>
          <w:lang w:val="uk-UA"/>
        </w:rPr>
        <w:t>61</w:t>
      </w:r>
      <w:r>
        <w:rPr>
          <w:lang w:val="uk-UA"/>
        </w:rPr>
        <w:t xml:space="preserve"> зраз</w:t>
      </w:r>
      <w:r w:rsidR="00B46309">
        <w:rPr>
          <w:lang w:val="uk-UA"/>
        </w:rPr>
        <w:t>ок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B46309">
        <w:rPr>
          <w:lang w:val="uk-UA"/>
        </w:rPr>
        <w:t>124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B46309">
        <w:rPr>
          <w:lang w:val="uk-UA"/>
        </w:rPr>
        <w:t>47,5</w:t>
      </w:r>
      <w:r>
        <w:rPr>
          <w:lang w:val="uk-UA"/>
        </w:rPr>
        <w:t xml:space="preserve"> %) випад</w:t>
      </w:r>
      <w:r w:rsidR="00B46309">
        <w:rPr>
          <w:lang w:val="uk-UA"/>
        </w:rPr>
        <w:t>ка</w:t>
      </w:r>
      <w:r>
        <w:rPr>
          <w:lang w:val="uk-UA"/>
        </w:rPr>
        <w:t>: 2</w:t>
      </w:r>
      <w:r w:rsidR="00B46309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B46309">
        <w:rPr>
          <w:lang w:val="uk-UA"/>
        </w:rPr>
        <w:t>70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B46309">
        <w:rPr>
          <w:lang w:val="uk-UA"/>
        </w:rPr>
        <w:t>40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B35CDD" w:rsidRPr="00B765F0" w:rsidRDefault="00B35CDD" w:rsidP="00B35CDD">
      <w:pPr>
        <w:rPr>
          <w:lang w:val="uk-UA"/>
        </w:rPr>
      </w:pPr>
    </w:p>
    <w:p w:rsidR="00B35CDD" w:rsidRPr="003F049C" w:rsidRDefault="00B46309" w:rsidP="00B46309">
      <w:pPr>
        <w:ind w:firstLine="567"/>
        <w:rPr>
          <w:lang w:val="uk-UA"/>
        </w:rPr>
      </w:pPr>
      <w:r>
        <w:rPr>
          <w:noProof/>
        </w:rPr>
        <w:drawing>
          <wp:inline distT="0" distB="0" distL="0" distR="0">
            <wp:extent cx="5619750" cy="2876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DD" w:rsidRPr="00AA73EF" w:rsidRDefault="00B35CDD" w:rsidP="00B35CDD">
      <w:pPr>
        <w:rPr>
          <w:lang w:val="uk-UA"/>
        </w:rPr>
      </w:pPr>
    </w:p>
    <w:p w:rsidR="00B35CDD" w:rsidRPr="00780C9B" w:rsidRDefault="00B35CDD" w:rsidP="00B35CDD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10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B35CDD" w:rsidRPr="00FA5455" w:rsidRDefault="00B35CDD" w:rsidP="00B35CD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</w:p>
    <w:p w:rsidR="00B35CDD" w:rsidRPr="00F768E8" w:rsidRDefault="00B35CDD" w:rsidP="00B35CDD">
      <w:pPr>
        <w:rPr>
          <w:lang w:val="uk-UA"/>
        </w:rPr>
      </w:pPr>
    </w:p>
    <w:p w:rsidR="00B35CDD" w:rsidRPr="00D014EA" w:rsidRDefault="00D253C7" w:rsidP="00D253C7">
      <w:pPr>
        <w:ind w:left="-851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A16276D">
            <wp:extent cx="6950075" cy="42983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075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5CDD" w:rsidRPr="0032473C" w:rsidRDefault="00B35CDD" w:rsidP="00B35CDD">
      <w:pPr>
        <w:rPr>
          <w:lang w:val="uk-UA"/>
        </w:rPr>
      </w:pPr>
    </w:p>
    <w:p w:rsidR="00D253C7" w:rsidRPr="00D253C7" w:rsidRDefault="00D253C7" w:rsidP="00D253C7">
      <w:pPr>
        <w:spacing w:line="276" w:lineRule="auto"/>
        <w:ind w:firstLine="567"/>
        <w:jc w:val="both"/>
        <w:rPr>
          <w:lang w:val="uk-UA"/>
        </w:rPr>
      </w:pPr>
      <w:r w:rsidRPr="00D253C7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D253C7">
        <w:rPr>
          <w:lang w:val="en-US"/>
        </w:rPr>
        <w:t>COVID</w:t>
      </w:r>
      <w:r w:rsidRPr="00D253C7">
        <w:rPr>
          <w:lang w:val="uk-UA"/>
        </w:rPr>
        <w:t xml:space="preserve">-19 станом на </w:t>
      </w:r>
      <w:r w:rsidRPr="00D253C7">
        <w:rPr>
          <w:lang w:val="uk-UA"/>
        </w:rPr>
        <w:t>3</w:t>
      </w:r>
      <w:r w:rsidRPr="00D253C7">
        <w:rPr>
          <w:lang w:val="uk-UA"/>
        </w:rPr>
        <w:t xml:space="preserve"> тиждень 2026 р.</w:t>
      </w:r>
    </w:p>
    <w:p w:rsidR="00D253C7" w:rsidRPr="00D253C7" w:rsidRDefault="00D253C7" w:rsidP="00D253C7">
      <w:pPr>
        <w:spacing w:line="276" w:lineRule="auto"/>
        <w:ind w:firstLine="567"/>
        <w:jc w:val="both"/>
        <w:rPr>
          <w:lang w:val="uk-UA"/>
        </w:rPr>
      </w:pPr>
    </w:p>
    <w:p w:rsidR="00D253C7" w:rsidRPr="00D253C7" w:rsidRDefault="00D253C7" w:rsidP="00D253C7">
      <w:pPr>
        <w:spacing w:line="276" w:lineRule="auto"/>
        <w:ind w:firstLine="567"/>
        <w:jc w:val="both"/>
        <w:rPr>
          <w:lang w:val="uk-UA"/>
        </w:rPr>
      </w:pPr>
      <w:r w:rsidRPr="00D253C7">
        <w:rPr>
          <w:lang w:val="uk-UA"/>
        </w:rPr>
        <w:t>Як видно з рис.5,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4</w:t>
      </w:r>
      <w:r w:rsidRPr="00D253C7">
        <w:t>3</w:t>
      </w:r>
      <w:r w:rsidRPr="00D253C7">
        <w:rPr>
          <w:lang w:val="uk-UA"/>
        </w:rPr>
        <w:t xml:space="preserve"> випадк</w:t>
      </w:r>
      <w:r>
        <w:rPr>
          <w:lang w:val="uk-UA"/>
        </w:rPr>
        <w:t>и</w:t>
      </w:r>
      <w:r w:rsidRPr="00D253C7">
        <w:rPr>
          <w:lang w:val="uk-UA"/>
        </w:rPr>
        <w:t xml:space="preserve"> за тиждень. Циркуляція вірусів грипу в </w:t>
      </w:r>
      <w:proofErr w:type="spellStart"/>
      <w:r w:rsidRPr="00D253C7">
        <w:rPr>
          <w:lang w:val="uk-UA"/>
        </w:rPr>
        <w:t>м.Києві</w:t>
      </w:r>
      <w:proofErr w:type="spellEnd"/>
      <w:r w:rsidRPr="00D253C7">
        <w:rPr>
          <w:lang w:val="uk-UA"/>
        </w:rPr>
        <w:t xml:space="preserve"> продовжується. За ти</w:t>
      </w:r>
      <w:r>
        <w:rPr>
          <w:lang w:val="uk-UA"/>
        </w:rPr>
        <w:t xml:space="preserve">ждень методом ПЛР підтверджено </w:t>
      </w:r>
      <w:r w:rsidRPr="00D253C7">
        <w:rPr>
          <w:lang w:val="uk-UA"/>
        </w:rPr>
        <w:t>5 випадків грипу типу А</w:t>
      </w:r>
      <w:r>
        <w:rPr>
          <w:lang w:val="uk-UA"/>
        </w:rPr>
        <w:t xml:space="preserve"> та</w:t>
      </w:r>
      <w:r w:rsidRPr="00D253C7">
        <w:rPr>
          <w:lang w:val="uk-UA"/>
        </w:rPr>
        <w:t xml:space="preserve"> </w:t>
      </w:r>
      <w:r>
        <w:rPr>
          <w:lang w:val="uk-UA"/>
        </w:rPr>
        <w:t>25</w:t>
      </w:r>
      <w:r w:rsidRPr="00D253C7">
        <w:rPr>
          <w:lang w:val="uk-UA"/>
        </w:rPr>
        <w:t xml:space="preserve"> </w:t>
      </w:r>
      <w:r>
        <w:rPr>
          <w:lang w:val="uk-UA"/>
        </w:rPr>
        <w:t>-</w:t>
      </w:r>
      <w:r w:rsidRPr="00D253C7">
        <w:rPr>
          <w:lang w:val="uk-UA"/>
        </w:rPr>
        <w:t xml:space="preserve"> </w:t>
      </w:r>
      <w:r w:rsidRPr="00D253C7">
        <w:rPr>
          <w:lang w:val="en-US"/>
        </w:rPr>
        <w:t>A</w:t>
      </w:r>
      <w:r w:rsidRPr="00D253C7">
        <w:rPr>
          <w:lang w:val="uk-UA"/>
        </w:rPr>
        <w:t>(</w:t>
      </w:r>
      <w:r w:rsidRPr="00D253C7">
        <w:rPr>
          <w:lang w:val="en-US"/>
        </w:rPr>
        <w:t>H</w:t>
      </w:r>
      <w:r w:rsidRPr="00D253C7">
        <w:rPr>
          <w:lang w:val="uk-UA"/>
        </w:rPr>
        <w:t>3</w:t>
      </w:r>
      <w:r w:rsidRPr="00D253C7">
        <w:rPr>
          <w:lang w:val="en-US"/>
        </w:rPr>
        <w:t>N</w:t>
      </w:r>
      <w:r w:rsidRPr="00D253C7">
        <w:rPr>
          <w:lang w:val="uk-UA"/>
        </w:rPr>
        <w:t xml:space="preserve">2). Крім того, за тиждень було виявлено </w:t>
      </w:r>
      <w:r>
        <w:rPr>
          <w:lang w:val="uk-UA"/>
        </w:rPr>
        <w:t>1</w:t>
      </w:r>
      <w:r w:rsidRPr="00D253C7">
        <w:rPr>
          <w:lang w:val="uk-UA"/>
        </w:rPr>
        <w:t xml:space="preserve"> аденовірус</w:t>
      </w:r>
      <w:r>
        <w:rPr>
          <w:lang w:val="uk-UA"/>
        </w:rPr>
        <w:t>, 2</w:t>
      </w:r>
      <w:r w:rsidRPr="00D253C7">
        <w:rPr>
          <w:lang w:val="uk-UA"/>
        </w:rPr>
        <w:t xml:space="preserve"> </w:t>
      </w:r>
      <w:r>
        <w:rPr>
          <w:lang w:val="uk-UA"/>
        </w:rPr>
        <w:t xml:space="preserve">випадки </w:t>
      </w:r>
      <w:r w:rsidRPr="00D253C7">
        <w:rPr>
          <w:lang w:val="en-US"/>
        </w:rPr>
        <w:t>RSV</w:t>
      </w:r>
      <w:r>
        <w:rPr>
          <w:lang w:val="uk-UA"/>
        </w:rPr>
        <w:t xml:space="preserve"> та 1 </w:t>
      </w:r>
      <w:r w:rsidRPr="00D253C7">
        <w:rPr>
          <w:lang w:val="uk-UA"/>
        </w:rPr>
        <w:t xml:space="preserve"> </w:t>
      </w:r>
      <w:r>
        <w:rPr>
          <w:lang w:val="uk-UA"/>
        </w:rPr>
        <w:t xml:space="preserve">випадок, викликаний  </w:t>
      </w:r>
      <w:proofErr w:type="spellStart"/>
      <w:r>
        <w:rPr>
          <w:lang w:val="uk-UA"/>
        </w:rPr>
        <w:t>метапневмовірусом</w:t>
      </w:r>
      <w:proofErr w:type="spellEnd"/>
      <w:r>
        <w:rPr>
          <w:lang w:val="uk-UA"/>
        </w:rPr>
        <w:t>.</w:t>
      </w:r>
      <w:bookmarkStart w:id="1" w:name="_GoBack"/>
      <w:bookmarkEnd w:id="1"/>
    </w:p>
    <w:p w:rsidR="00D253C7" w:rsidRPr="00D253C7" w:rsidRDefault="00D253C7" w:rsidP="00D253C7">
      <w:pPr>
        <w:spacing w:line="276" w:lineRule="auto"/>
        <w:ind w:firstLine="567"/>
        <w:jc w:val="both"/>
        <w:rPr>
          <w:lang w:val="uk-UA"/>
        </w:rPr>
      </w:pPr>
    </w:p>
    <w:p w:rsidR="00D253C7" w:rsidRPr="00D253C7" w:rsidRDefault="00D253C7" w:rsidP="00D253C7">
      <w:pPr>
        <w:spacing w:line="276" w:lineRule="auto"/>
        <w:ind w:firstLine="567"/>
        <w:jc w:val="both"/>
        <w:rPr>
          <w:lang w:val="uk-UA"/>
        </w:rPr>
      </w:pPr>
      <w:r w:rsidRPr="00D253C7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D253C7">
        <w:rPr>
          <w:lang w:val="uk-UA"/>
        </w:rPr>
        <w:t>Міроненко</w:t>
      </w:r>
      <w:proofErr w:type="spellEnd"/>
    </w:p>
    <w:p w:rsidR="00D253C7" w:rsidRPr="00D253C7" w:rsidRDefault="00D253C7" w:rsidP="00D253C7">
      <w:pPr>
        <w:rPr>
          <w:lang w:val="uk-UA"/>
        </w:rPr>
      </w:pPr>
    </w:p>
    <w:p w:rsidR="000D28F5" w:rsidRPr="00D253C7" w:rsidRDefault="000D28F5">
      <w:pPr>
        <w:rPr>
          <w:lang w:val="uk-UA"/>
        </w:rPr>
      </w:pPr>
    </w:p>
    <w:sectPr w:rsidR="000D28F5" w:rsidRPr="00D253C7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DD"/>
    <w:rsid w:val="000D28F5"/>
    <w:rsid w:val="00863401"/>
    <w:rsid w:val="00B35CDD"/>
    <w:rsid w:val="00B37515"/>
    <w:rsid w:val="00B46309"/>
    <w:rsid w:val="00D253C7"/>
    <w:rsid w:val="00E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5CD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3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3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5CD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3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3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hyperlink" Target="http://www.ukrinfluenzakyiv.com.ua" TargetMode="External"/><Relationship Id="rId10" Type="http://schemas.openxmlformats.org/officeDocument/2006/relationships/hyperlink" Target="http://www.ukrinfluenzakyiv.com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69118478271396888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CE-4F24-8E33-6DC78CF74AA3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BCE-4F24-8E33-6DC78CF74AA3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CE-4F24-8E33-6DC78CF74AA3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CE-4F24-8E33-6DC78CF74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42672896"/>
        <c:axId val="4266662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ABCE-4F24-8E33-6DC78CF74AA3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ABCE-4F24-8E33-6DC78CF74AA3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BCE-4F24-8E33-6DC78CF74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662528"/>
        <c:axId val="42664704"/>
      </c:lineChart>
      <c:catAx>
        <c:axId val="426625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64704"/>
        <c:crosses val="autoZero"/>
        <c:auto val="1"/>
        <c:lblAlgn val="ctr"/>
        <c:lblOffset val="100"/>
        <c:noMultiLvlLbl val="0"/>
      </c:catAx>
      <c:valAx>
        <c:axId val="4266470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62528"/>
        <c:crosses val="autoZero"/>
        <c:crossBetween val="between"/>
      </c:valAx>
      <c:valAx>
        <c:axId val="42666624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72896"/>
        <c:crosses val="max"/>
        <c:crossBetween val="between"/>
      </c:valAx>
      <c:catAx>
        <c:axId val="42672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666624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52460350463007"/>
          <c:y val="6.4814814814814811E-2"/>
          <c:w val="0.86691974406095318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38-4B3E-A52D-688D8996730A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38-4B3E-A52D-688D899673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42724736"/>
        <c:axId val="42771584"/>
        <c:axId val="0"/>
      </c:bar3DChart>
      <c:catAx>
        <c:axId val="4272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771584"/>
        <c:crosses val="autoZero"/>
        <c:auto val="1"/>
        <c:lblAlgn val="ctr"/>
        <c:lblOffset val="100"/>
        <c:noMultiLvlLbl val="0"/>
      </c:catAx>
      <c:valAx>
        <c:axId val="4277158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72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106328677827188E-2"/>
          <c:y val="5.0925925925925923E-2"/>
          <c:w val="0.81930144742269906"/>
          <c:h val="0.69778506853310007"/>
        </c:manualLayout>
      </c:layout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AA-4600-B45A-4F69A4EC2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85760"/>
        <c:axId val="58087680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8AA-4600-B45A-4F69A4EC22BE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8AA-4600-B45A-4F69A4EC2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090816"/>
        <c:axId val="81088896"/>
      </c:lineChart>
      <c:catAx>
        <c:axId val="58085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087680"/>
        <c:crosses val="autoZero"/>
        <c:auto val="1"/>
        <c:lblAlgn val="ctr"/>
        <c:lblOffset val="100"/>
        <c:noMultiLvlLbl val="0"/>
      </c:catAx>
      <c:valAx>
        <c:axId val="5808768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085760"/>
        <c:crosses val="autoZero"/>
        <c:crossBetween val="between"/>
      </c:valAx>
      <c:valAx>
        <c:axId val="8108889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090816"/>
        <c:crosses val="max"/>
        <c:crossBetween val="between"/>
      </c:valAx>
      <c:catAx>
        <c:axId val="81090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0888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2026-01-22T19:00:00Z</dcterms:created>
  <dcterms:modified xsi:type="dcterms:W3CDTF">2026-01-26T12:08:00Z</dcterms:modified>
</cp:coreProperties>
</file>