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A24F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190EAEBB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63520357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5C56FE6A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106B123C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76A74695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0A4BCA94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18A73A67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62784274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3A9A4F75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4CE703E2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558CE0C6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1897E672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16706714" w14:textId="77777777" w:rsidR="009F036C" w:rsidRPr="00EB5A10" w:rsidRDefault="009F036C" w:rsidP="009F036C">
      <w:pPr>
        <w:jc w:val="center"/>
        <w:rPr>
          <w:b/>
          <w:sz w:val="28"/>
          <w:szCs w:val="28"/>
        </w:rPr>
      </w:pPr>
    </w:p>
    <w:p w14:paraId="712F1E90" w14:textId="77777777" w:rsidR="009F036C" w:rsidRPr="00BF0076" w:rsidRDefault="009F036C" w:rsidP="009F036C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37B47246" w14:textId="77777777" w:rsidR="009F036C" w:rsidRPr="00EB5A10" w:rsidRDefault="009F036C" w:rsidP="009F036C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2090B9EE" w14:textId="77777777" w:rsidR="009F036C" w:rsidRPr="00EB5A10" w:rsidRDefault="009F036C" w:rsidP="009F036C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6B399269" w14:textId="77777777" w:rsidR="009F036C" w:rsidRPr="00EB5A10" w:rsidRDefault="009F036C" w:rsidP="009F036C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1AB2B3C4" w14:textId="77777777" w:rsidR="009F036C" w:rsidRPr="00EB5A10" w:rsidRDefault="009F036C" w:rsidP="009F036C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4</w:t>
      </w:r>
      <w:r w:rsidR="007D6523">
        <w:rPr>
          <w:b/>
          <w:color w:val="365F91"/>
          <w:sz w:val="28"/>
          <w:szCs w:val="28"/>
          <w:lang w:val="uk-UA"/>
        </w:rPr>
        <w:t>7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54A73627" w14:textId="77777777" w:rsidR="009F036C" w:rsidRPr="00EB5A10" w:rsidRDefault="009F036C" w:rsidP="009F036C">
      <w:pPr>
        <w:jc w:val="center"/>
        <w:rPr>
          <w:b/>
          <w:color w:val="365F91"/>
          <w:sz w:val="28"/>
          <w:szCs w:val="28"/>
        </w:rPr>
      </w:pPr>
    </w:p>
    <w:p w14:paraId="2DD548BE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6A545AF1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4131B90D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2B94F7F9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0CF9D38B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673524EE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7CD6A975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522FD607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1032B35F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0417FB6A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2714B1F4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5FFBAA11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54B83281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39766105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0D74D4B6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56110011" w14:textId="77777777" w:rsidR="009F036C" w:rsidRPr="00EB5A10" w:rsidRDefault="009F036C" w:rsidP="009F036C">
      <w:pPr>
        <w:jc w:val="center"/>
        <w:rPr>
          <w:b/>
          <w:sz w:val="28"/>
          <w:szCs w:val="28"/>
          <w:lang w:val="uk-UA"/>
        </w:rPr>
      </w:pPr>
    </w:p>
    <w:p w14:paraId="653C5D9F" w14:textId="77777777" w:rsidR="009F036C" w:rsidRDefault="009F036C" w:rsidP="009F036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57E0879C" w14:textId="77777777" w:rsidR="009F036C" w:rsidRDefault="009F036C" w:rsidP="009F036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5BBF4642" w14:textId="77777777" w:rsidR="009F036C" w:rsidRDefault="009F036C" w:rsidP="009F036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53F742F8" w14:textId="77777777" w:rsidR="009F036C" w:rsidRDefault="009F036C" w:rsidP="009F036C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4FD0FAA3" w14:textId="77777777" w:rsidR="009F036C" w:rsidRPr="00884D70" w:rsidRDefault="009F036C" w:rsidP="009F036C">
      <w:pPr>
        <w:spacing w:after="200" w:line="276" w:lineRule="auto"/>
        <w:jc w:val="center"/>
        <w:rPr>
          <w:lang w:val="uk-UA" w:eastAsia="en-US"/>
        </w:rPr>
      </w:pPr>
    </w:p>
    <w:p w14:paraId="1F2C1130" w14:textId="77777777" w:rsidR="009F036C" w:rsidRPr="00884D70" w:rsidRDefault="009F036C" w:rsidP="009F036C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789C2D55" w14:textId="77777777" w:rsidR="009F036C" w:rsidRPr="00884D70" w:rsidRDefault="009F036C" w:rsidP="009F036C">
      <w:pPr>
        <w:spacing w:after="200"/>
        <w:jc w:val="center"/>
        <w:rPr>
          <w:lang w:val="uk-UA" w:eastAsia="en-US"/>
        </w:rPr>
      </w:pPr>
    </w:p>
    <w:p w14:paraId="1A842059" w14:textId="77777777" w:rsidR="009D7EA5" w:rsidRPr="009D7EA5" w:rsidRDefault="009D7EA5" w:rsidP="009D7EA5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 surveillance).</w:t>
      </w:r>
    </w:p>
    <w:p w14:paraId="59D9C395" w14:textId="77777777" w:rsidR="009D7EA5" w:rsidRPr="009D7EA5" w:rsidRDefault="009D7EA5" w:rsidP="009D7EA5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12310F63" w14:textId="77777777" w:rsidR="009F036C" w:rsidRDefault="009D7EA5" w:rsidP="009D7EA5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7F27FDC9" w14:textId="77777777" w:rsidR="009D7EA5" w:rsidRPr="00884D70" w:rsidRDefault="009D7EA5" w:rsidP="009D7EA5">
      <w:pPr>
        <w:spacing w:line="276" w:lineRule="auto"/>
        <w:ind w:firstLine="567"/>
        <w:jc w:val="both"/>
        <w:rPr>
          <w:lang w:val="uk-UA"/>
        </w:rPr>
      </w:pPr>
    </w:p>
    <w:p w14:paraId="3C400A65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4</w:t>
      </w:r>
      <w:r w:rsidR="007D6523">
        <w:rPr>
          <w:lang w:val="uk-UA"/>
        </w:rPr>
        <w:t>7</w:t>
      </w:r>
      <w:r>
        <w:rPr>
          <w:lang w:val="uk-UA"/>
        </w:rPr>
        <w:t xml:space="preserve"> тижні (</w:t>
      </w:r>
      <w:r w:rsidRPr="00683F4A">
        <w:t>1</w:t>
      </w:r>
      <w:r w:rsidR="007D6523">
        <w:rPr>
          <w:lang w:val="uk-UA"/>
        </w:rPr>
        <w:t>8</w:t>
      </w:r>
      <w:r>
        <w:rPr>
          <w:lang w:val="uk-UA"/>
        </w:rPr>
        <w:t xml:space="preserve">.11. – </w:t>
      </w:r>
      <w:r w:rsidR="007D6523">
        <w:rPr>
          <w:lang w:val="uk-UA"/>
        </w:rPr>
        <w:t>24</w:t>
      </w:r>
      <w:r>
        <w:rPr>
          <w:lang w:val="uk-UA"/>
        </w:rPr>
        <w:t xml:space="preserve">.11.2024 р.) було здійснено </w:t>
      </w:r>
      <w:r w:rsidRPr="00683F4A">
        <w:t>69</w:t>
      </w:r>
      <w:r w:rsidR="007D6523">
        <w:rPr>
          <w:lang w:val="uk-UA"/>
        </w:rPr>
        <w:t>2 амбулаторних</w:t>
      </w:r>
      <w:r>
        <w:rPr>
          <w:lang w:val="uk-UA"/>
        </w:rPr>
        <w:t xml:space="preserve"> візит</w:t>
      </w:r>
      <w:r w:rsidR="007D6523">
        <w:rPr>
          <w:lang w:val="uk-UA"/>
        </w:rPr>
        <w:t>ів</w:t>
      </w:r>
      <w:r>
        <w:rPr>
          <w:lang w:val="uk-UA"/>
        </w:rPr>
        <w:t>.</w:t>
      </w:r>
    </w:p>
    <w:p w14:paraId="7FDBA0A0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27AE1575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>міст на 4</w:t>
      </w:r>
      <w:r w:rsidR="00B931BA">
        <w:rPr>
          <w:lang w:val="uk-UA"/>
        </w:rPr>
        <w:t>7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7</w:t>
      </w:r>
      <w:r w:rsidR="00B931BA">
        <w:rPr>
          <w:lang w:val="uk-UA"/>
        </w:rPr>
        <w:t>47</w:t>
      </w:r>
      <w:r>
        <w:rPr>
          <w:lang w:val="uk-UA"/>
        </w:rPr>
        <w:t xml:space="preserve"> хворих,</w:t>
      </w:r>
      <w:r w:rsidRPr="00BE427C">
        <w:rPr>
          <w:lang w:val="uk-UA"/>
        </w:rPr>
        <w:t xml:space="preserve"> </w:t>
      </w:r>
      <w:r>
        <w:rPr>
          <w:lang w:val="uk-UA"/>
        </w:rPr>
        <w:t xml:space="preserve">що на </w:t>
      </w:r>
      <w:r w:rsidR="00B931BA">
        <w:rPr>
          <w:lang w:val="uk-UA"/>
        </w:rPr>
        <w:t>2,9</w:t>
      </w:r>
      <w:r>
        <w:rPr>
          <w:lang w:val="uk-UA"/>
        </w:rPr>
        <w:t xml:space="preserve"> % більше, ніж на минулому тижні, з них </w:t>
      </w:r>
      <w:r w:rsidR="00B931BA">
        <w:rPr>
          <w:lang w:val="uk-UA"/>
        </w:rPr>
        <w:t>607</w:t>
      </w:r>
      <w:r>
        <w:rPr>
          <w:lang w:val="uk-UA"/>
        </w:rPr>
        <w:t xml:space="preserve"> дітей до 17 р</w:t>
      </w:r>
      <w:r w:rsidR="00B931BA">
        <w:rPr>
          <w:lang w:val="uk-UA"/>
        </w:rPr>
        <w:t>оків</w:t>
      </w:r>
      <w:r w:rsidR="00B931BA" w:rsidRPr="00B931BA">
        <w:rPr>
          <w:lang w:val="uk-UA"/>
        </w:rPr>
        <w:t xml:space="preserve"> </w:t>
      </w:r>
      <w:r w:rsidR="00B931BA" w:rsidRPr="00BE427C">
        <w:rPr>
          <w:lang w:val="uk-UA"/>
        </w:rPr>
        <w:t>з підозрою на ТГРЗ</w:t>
      </w:r>
      <w:r w:rsidR="00B931BA">
        <w:rPr>
          <w:lang w:val="uk-UA"/>
        </w:rPr>
        <w:t>, що становило 81,3</w:t>
      </w:r>
      <w:r>
        <w:rPr>
          <w:lang w:val="uk-UA"/>
        </w:rPr>
        <w:t xml:space="preserve"> </w:t>
      </w:r>
      <w:r w:rsidR="00B931BA">
        <w:rPr>
          <w:lang w:val="uk-UA"/>
        </w:rPr>
        <w:t>% від усіх госпіталізованих</w:t>
      </w:r>
      <w:r>
        <w:rPr>
          <w:lang w:val="uk-UA"/>
        </w:rPr>
        <w:t>.</w:t>
      </w:r>
      <w:r w:rsidRPr="000A47F5">
        <w:rPr>
          <w:lang w:val="uk-UA"/>
        </w:rPr>
        <w:t xml:space="preserve">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 xml:space="preserve">дала </w:t>
      </w:r>
      <w:r w:rsidR="00B931BA">
        <w:rPr>
          <w:lang w:val="uk-UA"/>
        </w:rPr>
        <w:t>2,1</w:t>
      </w:r>
      <w:r>
        <w:rPr>
          <w:lang w:val="uk-UA"/>
        </w:rPr>
        <w:t xml:space="preserve"> %.  Б</w:t>
      </w:r>
      <w:r w:rsidRPr="00BE427C">
        <w:rPr>
          <w:lang w:val="uk-UA"/>
        </w:rPr>
        <w:t xml:space="preserve">уло </w:t>
      </w:r>
      <w:r>
        <w:rPr>
          <w:lang w:val="uk-UA"/>
        </w:rPr>
        <w:t>виявлено 1</w:t>
      </w:r>
      <w:r w:rsidR="00B931BA">
        <w:rPr>
          <w:lang w:val="uk-UA"/>
        </w:rPr>
        <w:t>6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>
        <w:rPr>
          <w:lang w:val="uk-UA"/>
        </w:rPr>
        <w:t>0,</w:t>
      </w:r>
      <w:r w:rsidR="00B931BA">
        <w:rPr>
          <w:lang w:val="uk-UA"/>
        </w:rPr>
        <w:t>8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ТГРЗ. З</w:t>
      </w:r>
      <w:r w:rsidRPr="00BE427C">
        <w:rPr>
          <w:lang w:val="uk-UA"/>
        </w:rPr>
        <w:t xml:space="preserve"> них </w:t>
      </w:r>
      <w:r w:rsidR="00B931BA">
        <w:rPr>
          <w:lang w:val="uk-UA"/>
        </w:rPr>
        <w:t>6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 w:rsidR="00B931BA">
        <w:rPr>
          <w:lang w:val="uk-UA"/>
        </w:rPr>
        <w:t>1,4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– діти віком до 17 років</w:t>
      </w:r>
      <w:r>
        <w:rPr>
          <w:lang w:val="uk-UA"/>
        </w:rPr>
        <w:t>, у порівнянні з минулим тижнем</w:t>
      </w:r>
      <w:r w:rsidR="00B931BA">
        <w:rPr>
          <w:lang w:val="uk-UA"/>
        </w:rPr>
        <w:t>,</w:t>
      </w:r>
      <w:r>
        <w:rPr>
          <w:lang w:val="uk-UA"/>
        </w:rPr>
        <w:t xml:space="preserve"> приріст рівнів з</w:t>
      </w:r>
      <w:r w:rsidR="00604844">
        <w:rPr>
          <w:lang w:val="uk-UA"/>
        </w:rPr>
        <w:t>ахворюваності серед дітей сяга</w:t>
      </w:r>
      <w:r>
        <w:rPr>
          <w:lang w:val="uk-UA"/>
        </w:rPr>
        <w:t xml:space="preserve">в </w:t>
      </w:r>
      <w:r w:rsidR="00604844">
        <w:rPr>
          <w:lang w:val="uk-UA"/>
        </w:rPr>
        <w:t>50</w:t>
      </w:r>
      <w:r>
        <w:rPr>
          <w:lang w:val="uk-UA"/>
        </w:rPr>
        <w:t xml:space="preserve">,0 % (рис. 2), </w:t>
      </w:r>
      <w:r w:rsidR="00604844">
        <w:rPr>
          <w:lang w:val="uk-UA"/>
        </w:rPr>
        <w:t>це</w:t>
      </w:r>
      <w:r>
        <w:rPr>
          <w:lang w:val="uk-UA"/>
        </w:rPr>
        <w:t xml:space="preserve"> </w:t>
      </w:r>
      <w:r w:rsidR="00604844">
        <w:rPr>
          <w:lang w:val="uk-UA"/>
        </w:rPr>
        <w:t>вказує, що діти є рушійною силою епідпроцесу вірусних інфекцій</w:t>
      </w:r>
      <w:r w:rsidRPr="00BE427C">
        <w:rPr>
          <w:lang w:val="uk-UA"/>
        </w:rPr>
        <w:t xml:space="preserve">. </w:t>
      </w:r>
    </w:p>
    <w:p w14:paraId="5C7A02BE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4FC819AD" w14:textId="77777777" w:rsidR="009F036C" w:rsidRDefault="00B91FFC" w:rsidP="009F036C">
      <w:pPr>
        <w:spacing w:line="276" w:lineRule="auto"/>
        <w:ind w:firstLine="567"/>
        <w:jc w:val="both"/>
        <w:rPr>
          <w:lang w:val="uk-UA"/>
        </w:rPr>
      </w:pPr>
      <w:r w:rsidRPr="00C826FD">
        <w:rPr>
          <w:noProof/>
        </w:rPr>
        <w:object w:dxaOrig="8535" w:dyaOrig="4311" w14:anchorId="7AE5A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27pt;height:215.5pt;visibility:visible" o:ole="">
            <v:imagedata r:id="rId5" o:title=""/>
            <o:lock v:ext="edit" aspectratio="f"/>
          </v:shape>
          <o:OLEObject Type="Embed" ProgID="Excel.Chart.8" ShapeID="Диаграмма 1" DrawAspect="Content" ObjectID="_1796450183" r:id="rId6">
            <o:FieldCodes>\s</o:FieldCodes>
          </o:OLEObject>
        </w:object>
      </w:r>
    </w:p>
    <w:p w14:paraId="4A8DD5D8" w14:textId="77777777" w:rsidR="009F036C" w:rsidRDefault="009F036C" w:rsidP="009F036C">
      <w:pPr>
        <w:spacing w:line="276" w:lineRule="auto"/>
        <w:ind w:firstLine="567"/>
        <w:jc w:val="both"/>
        <w:rPr>
          <w:noProof/>
          <w:lang w:val="uk-UA"/>
        </w:rPr>
      </w:pPr>
    </w:p>
    <w:p w14:paraId="3E518AB2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lastRenderedPageBreak/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 w:rsidR="009D7EA5">
        <w:rPr>
          <w:lang w:val="uk-UA"/>
        </w:rPr>
        <w:t xml:space="preserve">обраних клініках </w:t>
      </w:r>
      <w:r w:rsidRPr="00244F04">
        <w:rPr>
          <w:lang w:val="uk-UA"/>
        </w:rPr>
        <w:t xml:space="preserve">4-х </w:t>
      </w:r>
      <w:r w:rsidR="009D7EA5">
        <w:rPr>
          <w:lang w:val="uk-UA"/>
        </w:rPr>
        <w:t>міст</w:t>
      </w:r>
      <w:r w:rsidRPr="00244F04">
        <w:rPr>
          <w:lang w:val="uk-UA"/>
        </w:rPr>
        <w:t xml:space="preserve"> 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5942B697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6F639638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5A86DA9A" w14:textId="77777777" w:rsidR="009F036C" w:rsidRDefault="00B91FFC" w:rsidP="009F036C">
      <w:pPr>
        <w:spacing w:line="276" w:lineRule="auto"/>
        <w:ind w:firstLine="567"/>
        <w:jc w:val="both"/>
        <w:rPr>
          <w:lang w:val="uk-UA"/>
        </w:rPr>
      </w:pPr>
      <w:r w:rsidRPr="00C826FD">
        <w:rPr>
          <w:noProof/>
        </w:rPr>
        <w:object w:dxaOrig="8334" w:dyaOrig="3821" w14:anchorId="56900012">
          <v:shape id="Диаграмма 3" o:spid="_x0000_i1026" type="#_x0000_t75" style="width:416.5pt;height:191pt;visibility:visible" o:ole="">
            <v:imagedata r:id="rId7" o:title=""/>
            <o:lock v:ext="edit" aspectratio="f"/>
          </v:shape>
          <o:OLEObject Type="Embed" ProgID="Excel.Chart.8" ShapeID="Диаграмма 3" DrawAspect="Content" ObjectID="_1796450184" r:id="rId8">
            <o:FieldCodes>\s</o:FieldCodes>
          </o:OLEObject>
        </w:object>
      </w:r>
    </w:p>
    <w:p w14:paraId="027D3452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184CD042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Інтенсивні показники ТГРЗ дитячого та дорослого населення у епідсезоні 2024-2025 роках.</w:t>
      </w:r>
    </w:p>
    <w:p w14:paraId="55DE3CBC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49CCD116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>. На 4</w:t>
      </w:r>
      <w:r w:rsidR="00EA5EF2">
        <w:rPr>
          <w:lang w:val="uk-UA"/>
        </w:rPr>
        <w:t>7</w:t>
      </w:r>
      <w:r>
        <w:rPr>
          <w:lang w:val="uk-UA"/>
        </w:rPr>
        <w:t xml:space="preserve"> тижні </w:t>
      </w:r>
      <w:r w:rsidR="009D7EA5">
        <w:rPr>
          <w:lang w:val="uk-UA"/>
        </w:rPr>
        <w:t xml:space="preserve">лабораторно </w:t>
      </w:r>
      <w:r>
        <w:rPr>
          <w:lang w:val="uk-UA"/>
        </w:rPr>
        <w:t xml:space="preserve">не було підтверджено жодного випадку </w:t>
      </w:r>
      <w:r w:rsidR="009D7EA5">
        <w:rPr>
          <w:lang w:val="uk-UA"/>
        </w:rPr>
        <w:t xml:space="preserve">грипу або </w:t>
      </w:r>
      <w:r w:rsidR="009D7EA5">
        <w:rPr>
          <w:lang w:val="en-US"/>
        </w:rPr>
        <w:t>COVID</w:t>
      </w:r>
      <w:r w:rsidR="009D7EA5" w:rsidRPr="009D7EA5">
        <w:t xml:space="preserve">-19 </w:t>
      </w:r>
      <w:r>
        <w:rPr>
          <w:lang w:val="uk-UA"/>
        </w:rPr>
        <w:t xml:space="preserve">(рис. 3). </w:t>
      </w:r>
    </w:p>
    <w:p w14:paraId="517E1C32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6E0C96E2" w14:textId="77777777" w:rsidR="009F036C" w:rsidRDefault="00B91FFC" w:rsidP="009F036C">
      <w:pPr>
        <w:spacing w:line="276" w:lineRule="auto"/>
        <w:ind w:firstLine="567"/>
        <w:jc w:val="both"/>
        <w:rPr>
          <w:lang w:val="uk-UA"/>
        </w:rPr>
      </w:pPr>
      <w:r w:rsidRPr="00C826FD">
        <w:rPr>
          <w:noProof/>
        </w:rPr>
        <w:object w:dxaOrig="8881" w:dyaOrig="4080" w14:anchorId="6D5F90DF">
          <v:shape id="Диаграмма 2" o:spid="_x0000_i1027" type="#_x0000_t75" style="width:444pt;height:204pt;visibility:visible" o:ole="">
            <v:imagedata r:id="rId9" o:title=""/>
            <o:lock v:ext="edit" aspectratio="f"/>
          </v:shape>
          <o:OLEObject Type="Embed" ProgID="Excel.Chart.8" ShapeID="Диаграмма 2" DrawAspect="Content" ObjectID="_1796450185" r:id="rId10">
            <o:FieldCodes>\s</o:FieldCodes>
          </o:OLEObject>
        </w:object>
      </w:r>
    </w:p>
    <w:p w14:paraId="74054B71" w14:textId="77777777" w:rsidR="009F036C" w:rsidRPr="00244F04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0A2C2B42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>в обраних клініках 4</w:t>
      </w:r>
      <w:r w:rsidR="009D7EA5">
        <w:rPr>
          <w:lang w:val="uk-UA"/>
        </w:rPr>
        <w:t>-х</w:t>
      </w:r>
      <w:r w:rsidRPr="00C76A6B">
        <w:rPr>
          <w:lang w:val="uk-UA"/>
        </w:rPr>
        <w:t xml:space="preserve">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5B844A88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7D2C2F26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>4</w:t>
      </w:r>
      <w:r w:rsidR="007D6523">
        <w:rPr>
          <w:lang w:val="uk-UA"/>
        </w:rPr>
        <w:t>7</w:t>
      </w:r>
      <w:r>
        <w:rPr>
          <w:lang w:val="uk-UA"/>
        </w:rPr>
        <w:t xml:space="preserve">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>
        <w:rPr>
          <w:lang w:val="uk-UA"/>
        </w:rPr>
        <w:t>35 зразків</w:t>
      </w:r>
      <w:r w:rsidRPr="006C7019">
        <w:rPr>
          <w:lang w:val="uk-UA"/>
        </w:rPr>
        <w:t xml:space="preserve"> від хворих на ГПЗ та ТГРЗ.</w:t>
      </w:r>
      <w:r>
        <w:rPr>
          <w:lang w:val="uk-UA"/>
        </w:rPr>
        <w:t xml:space="preserve"> Всього лабораторно підтверджено 7 (20,0 %) випадків:  2 вип. - SARS-CoV-2, 1 вип. – грип А(Н1)</w:t>
      </w:r>
      <w:r>
        <w:rPr>
          <w:lang w:val="en-US"/>
        </w:rPr>
        <w:t>pdm</w:t>
      </w:r>
      <w:r>
        <w:rPr>
          <w:lang w:val="uk-UA"/>
        </w:rPr>
        <w:t xml:space="preserve">, 3 вип.- риновірусної інфекції та 1 вип. - парагрип. </w:t>
      </w:r>
    </w:p>
    <w:p w14:paraId="2319CCA7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На 4</w:t>
      </w:r>
      <w:r w:rsidR="00DF5B1D">
        <w:rPr>
          <w:lang w:val="uk-UA"/>
        </w:rPr>
        <w:t>7</w:t>
      </w:r>
      <w:r>
        <w:rPr>
          <w:lang w:val="uk-UA"/>
        </w:rPr>
        <w:t xml:space="preserve"> тижні лабораторно підтверджених випадків не виявлено.</w:t>
      </w:r>
    </w:p>
    <w:p w14:paraId="2FCCE249" w14:textId="77777777" w:rsidR="009D7EA5" w:rsidRDefault="009D7EA5" w:rsidP="009F036C">
      <w:pPr>
        <w:spacing w:line="276" w:lineRule="auto"/>
        <w:ind w:firstLine="567"/>
        <w:jc w:val="both"/>
        <w:rPr>
          <w:lang w:val="uk-UA"/>
        </w:rPr>
      </w:pPr>
      <w:r w:rsidRPr="009D7EA5">
        <w:rPr>
          <w:lang w:val="uk-UA"/>
        </w:rPr>
        <w:lastRenderedPageBreak/>
        <w:t>На рис. 4 подано захворюваність на грип та гострі респіраторні інфекції в цілому по місту Києву та кількість лабораторно підтверджених випадків грипу на COVID-19 станом на 4</w:t>
      </w:r>
      <w:r>
        <w:rPr>
          <w:lang w:val="uk-UA"/>
        </w:rPr>
        <w:t>7</w:t>
      </w:r>
      <w:r w:rsidRPr="009D7EA5">
        <w:rPr>
          <w:lang w:val="uk-UA"/>
        </w:rPr>
        <w:t xml:space="preserve"> тиждень 2024 р. з початку епідемічного сезону.</w:t>
      </w:r>
    </w:p>
    <w:p w14:paraId="6211C629" w14:textId="77777777" w:rsidR="009D7EA5" w:rsidRDefault="009D7EA5" w:rsidP="009F036C">
      <w:pPr>
        <w:spacing w:line="276" w:lineRule="auto"/>
        <w:ind w:firstLine="567"/>
        <w:jc w:val="both"/>
        <w:rPr>
          <w:lang w:val="uk-UA"/>
        </w:rPr>
      </w:pPr>
    </w:p>
    <w:p w14:paraId="5EEC0336" w14:textId="77777777" w:rsidR="009D7EA5" w:rsidRDefault="00B91FFC" w:rsidP="009F036C">
      <w:pPr>
        <w:spacing w:line="276" w:lineRule="auto"/>
        <w:ind w:firstLine="567"/>
        <w:jc w:val="both"/>
        <w:rPr>
          <w:lang w:val="uk-UA"/>
        </w:rPr>
      </w:pPr>
      <w:r w:rsidRPr="00C826FD">
        <w:rPr>
          <w:noProof/>
        </w:rPr>
        <w:object w:dxaOrig="9370" w:dyaOrig="5588" w14:anchorId="0645AF28">
          <v:shape id="Диаграмма 4" o:spid="_x0000_i1028" type="#_x0000_t75" style="width:468.5pt;height:279.5pt;visibility:visible" o:ole="">
            <v:imagedata r:id="rId11" o:title=""/>
            <o:lock v:ext="edit" aspectratio="f"/>
          </v:shape>
          <o:OLEObject Type="Embed" ProgID="Excel.Chart.8" ShapeID="Диаграмма 4" DrawAspect="Content" ObjectID="_1796450186" r:id="rId12">
            <o:FieldCodes>\s</o:FieldCodes>
          </o:OLEObject>
        </w:object>
      </w:r>
    </w:p>
    <w:p w14:paraId="1F44132C" w14:textId="77777777" w:rsidR="009F036C" w:rsidRDefault="009F036C" w:rsidP="009F036C">
      <w:pPr>
        <w:spacing w:line="276" w:lineRule="auto"/>
        <w:ind w:firstLine="567"/>
        <w:jc w:val="both"/>
        <w:rPr>
          <w:lang w:val="uk-UA"/>
        </w:rPr>
      </w:pPr>
    </w:p>
    <w:p w14:paraId="11A04FAF" w14:textId="77777777" w:rsidR="009F036C" w:rsidRPr="00820FCE" w:rsidRDefault="009F036C" w:rsidP="009F036C">
      <w:pPr>
        <w:rPr>
          <w:lang w:val="uk-UA"/>
        </w:rPr>
      </w:pPr>
    </w:p>
    <w:p w14:paraId="4E1DB81A" w14:textId="77777777" w:rsidR="009D7EA5" w:rsidRPr="00710E3D" w:rsidRDefault="009D7EA5" w:rsidP="009D7EA5">
      <w:pPr>
        <w:ind w:firstLine="567"/>
        <w:jc w:val="both"/>
        <w:rPr>
          <w:lang w:val="uk-UA"/>
        </w:rPr>
      </w:pPr>
      <w:r w:rsidRPr="00710E3D">
        <w:rPr>
          <w:lang w:val="uk-UA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</w:t>
      </w:r>
      <w:r>
        <w:rPr>
          <w:lang w:val="uk-UA"/>
        </w:rPr>
        <w:t>т</w:t>
      </w:r>
      <w:r w:rsidRPr="00710E3D">
        <w:rPr>
          <w:lang w:val="uk-UA"/>
        </w:rPr>
        <w:t>а COVID-19 станом на 4</w:t>
      </w:r>
      <w:r>
        <w:rPr>
          <w:lang w:val="uk-UA"/>
        </w:rPr>
        <w:t>7</w:t>
      </w:r>
      <w:r w:rsidRPr="00710E3D">
        <w:rPr>
          <w:lang w:val="uk-UA"/>
        </w:rPr>
        <w:t xml:space="preserve"> тиждень 2024 р. з початку епідемічного сезону.</w:t>
      </w:r>
    </w:p>
    <w:p w14:paraId="652C9AE1" w14:textId="77777777" w:rsidR="009D7EA5" w:rsidRPr="00710E3D" w:rsidRDefault="009D7EA5" w:rsidP="009D7EA5">
      <w:pPr>
        <w:rPr>
          <w:lang w:val="uk-UA"/>
        </w:rPr>
      </w:pPr>
    </w:p>
    <w:p w14:paraId="7B3E96FB" w14:textId="77777777" w:rsidR="009D7EA5" w:rsidRPr="00710E3D" w:rsidRDefault="009D7EA5" w:rsidP="009D7EA5">
      <w:pPr>
        <w:spacing w:line="360" w:lineRule="auto"/>
        <w:ind w:firstLine="567"/>
        <w:jc w:val="both"/>
        <w:rPr>
          <w:lang w:val="uk-UA"/>
        </w:rPr>
      </w:pPr>
      <w:r w:rsidRPr="00710E3D">
        <w:rPr>
          <w:lang w:val="uk-UA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</w:t>
      </w:r>
      <w:r>
        <w:rPr>
          <w:lang w:val="uk-UA"/>
        </w:rPr>
        <w:t>1</w:t>
      </w:r>
      <w:r w:rsidRPr="00710E3D">
        <w:rPr>
          <w:lang w:val="uk-UA"/>
        </w:rPr>
        <w:t>00 випадків за тиждень. При проведенні вірусологічних досліджень є лабораторно підтверджені випадки риновірусної, парагрипозної та аденовірусної інфекцій.</w:t>
      </w:r>
    </w:p>
    <w:p w14:paraId="2B3314F2" w14:textId="77777777" w:rsidR="009D7EA5" w:rsidRDefault="009D7EA5" w:rsidP="009D7EA5">
      <w:pPr>
        <w:rPr>
          <w:lang w:val="uk-UA"/>
        </w:rPr>
      </w:pPr>
    </w:p>
    <w:p w14:paraId="61B741D5" w14:textId="77777777" w:rsidR="009D7EA5" w:rsidRDefault="009D7EA5" w:rsidP="009D7EA5">
      <w:pPr>
        <w:rPr>
          <w:lang w:val="uk-UA"/>
        </w:rPr>
      </w:pPr>
    </w:p>
    <w:p w14:paraId="4E6571E1" w14:textId="77777777" w:rsidR="009D7EA5" w:rsidRPr="00820FCE" w:rsidRDefault="009D7EA5" w:rsidP="009D7EA5">
      <w:pPr>
        <w:rPr>
          <w:lang w:val="uk-UA"/>
        </w:rPr>
      </w:pPr>
      <w:r w:rsidRPr="00710E3D">
        <w:rPr>
          <w:lang w:val="uk-UA"/>
        </w:rPr>
        <w:t>Відповідальна за випуск - доктор медичних наук, професор медицини Алла Міроненко</w:t>
      </w:r>
    </w:p>
    <w:p w14:paraId="24CE94FD" w14:textId="77777777" w:rsidR="00F8769A" w:rsidRPr="009F036C" w:rsidRDefault="00F8769A">
      <w:pPr>
        <w:rPr>
          <w:lang w:val="uk-UA"/>
        </w:rPr>
      </w:pPr>
    </w:p>
    <w:sectPr w:rsidR="00F8769A" w:rsidRPr="009F0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6C"/>
    <w:rsid w:val="004E4BCA"/>
    <w:rsid w:val="00604844"/>
    <w:rsid w:val="007336D8"/>
    <w:rsid w:val="007D6523"/>
    <w:rsid w:val="00926256"/>
    <w:rsid w:val="009D7EA5"/>
    <w:rsid w:val="009F036C"/>
    <w:rsid w:val="00B91FFC"/>
    <w:rsid w:val="00B931BA"/>
    <w:rsid w:val="00C75CAB"/>
    <w:rsid w:val="00DF5B1D"/>
    <w:rsid w:val="00EA5EF2"/>
    <w:rsid w:val="00EB4A3C"/>
    <w:rsid w:val="00F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DDA89"/>
  <w15:docId w15:val="{81972A9B-6647-48A0-A575-94B955C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3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036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3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0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Microsoft_Excel_Chart3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2.xls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cp:lastModifiedBy>Alla Mironenko</cp:lastModifiedBy>
  <cp:revision>2</cp:revision>
  <dcterms:created xsi:type="dcterms:W3CDTF">2024-12-23T07:10:00Z</dcterms:created>
  <dcterms:modified xsi:type="dcterms:W3CDTF">2024-12-23T07:10:00Z</dcterms:modified>
</cp:coreProperties>
</file>