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</w:rPr>
      </w:pPr>
    </w:p>
    <w:p w:rsidR="00A00765" w:rsidRPr="00BF0076" w:rsidRDefault="00A00765" w:rsidP="00A00765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A00765" w:rsidRPr="00EB5A10" w:rsidRDefault="00A00765" w:rsidP="00A00765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A00765" w:rsidRPr="00EB5A10" w:rsidRDefault="00A00765" w:rsidP="00A0076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A00765" w:rsidRPr="00EB5A10" w:rsidRDefault="00A00765" w:rsidP="00A0076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A00765" w:rsidRPr="00EB5A10" w:rsidRDefault="00C707B3" w:rsidP="00A00765">
      <w:pPr>
        <w:jc w:val="center"/>
        <w:rPr>
          <w:b/>
          <w:color w:val="365F91"/>
          <w:sz w:val="28"/>
          <w:szCs w:val="28"/>
        </w:rPr>
      </w:pPr>
      <w:r w:rsidRPr="00A358E4">
        <w:rPr>
          <w:b/>
          <w:color w:val="365F91"/>
          <w:sz w:val="28"/>
          <w:szCs w:val="28"/>
        </w:rPr>
        <w:t>6</w:t>
      </w:r>
      <w:r w:rsidR="00A00765">
        <w:rPr>
          <w:b/>
          <w:color w:val="365F91"/>
          <w:sz w:val="28"/>
          <w:szCs w:val="28"/>
          <w:lang w:val="uk-UA"/>
        </w:rPr>
        <w:t xml:space="preserve"> тиждень </w:t>
      </w:r>
      <w:r w:rsidR="00A00765" w:rsidRPr="00EB5A10">
        <w:rPr>
          <w:b/>
          <w:color w:val="365F91"/>
          <w:sz w:val="28"/>
          <w:szCs w:val="28"/>
          <w:lang w:val="uk-UA"/>
        </w:rPr>
        <w:t>20</w:t>
      </w:r>
      <w:r w:rsidR="00A00765" w:rsidRPr="00EB5A10">
        <w:rPr>
          <w:b/>
          <w:color w:val="365F91"/>
          <w:sz w:val="28"/>
          <w:szCs w:val="28"/>
        </w:rPr>
        <w:t>2</w:t>
      </w:r>
      <w:r w:rsidR="00A00765" w:rsidRPr="0032473C">
        <w:rPr>
          <w:b/>
          <w:color w:val="365F91"/>
          <w:sz w:val="28"/>
          <w:szCs w:val="28"/>
        </w:rPr>
        <w:t>6</w:t>
      </w:r>
      <w:r w:rsidR="00A00765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A00765" w:rsidRPr="00EB5A10" w:rsidRDefault="00A00765" w:rsidP="00A00765">
      <w:pPr>
        <w:jc w:val="center"/>
        <w:rPr>
          <w:b/>
          <w:color w:val="365F91"/>
          <w:sz w:val="28"/>
          <w:szCs w:val="28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Pr="00EB5A10" w:rsidRDefault="00A00765" w:rsidP="00A00765">
      <w:pPr>
        <w:jc w:val="center"/>
        <w:rPr>
          <w:b/>
          <w:sz w:val="28"/>
          <w:szCs w:val="28"/>
          <w:lang w:val="uk-UA"/>
        </w:rPr>
      </w:pPr>
    </w:p>
    <w:p w:rsidR="00A00765" w:rsidRDefault="00A00765" w:rsidP="00A0076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00765" w:rsidRDefault="00A00765" w:rsidP="00A0076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00765" w:rsidRDefault="00A00765" w:rsidP="00A0076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00765" w:rsidRDefault="00A00765" w:rsidP="00A0076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00765" w:rsidRPr="00884D70" w:rsidRDefault="00A00765" w:rsidP="00A00765">
      <w:pPr>
        <w:spacing w:after="200" w:line="276" w:lineRule="auto"/>
        <w:jc w:val="center"/>
        <w:rPr>
          <w:lang w:val="uk-UA" w:eastAsia="en-US"/>
        </w:rPr>
      </w:pPr>
    </w:p>
    <w:p w:rsidR="00A00765" w:rsidRPr="00884D70" w:rsidRDefault="00A00765" w:rsidP="00A00765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A00765" w:rsidRPr="00884D70" w:rsidRDefault="00A00765" w:rsidP="00A00765">
      <w:pPr>
        <w:spacing w:after="200"/>
        <w:jc w:val="center"/>
        <w:rPr>
          <w:lang w:val="uk-UA" w:eastAsia="en-US"/>
        </w:rPr>
      </w:pPr>
    </w:p>
    <w:p w:rsidR="00A00765" w:rsidRDefault="00A00765" w:rsidP="00A00765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A00765" w:rsidRDefault="00A00765" w:rsidP="00A00765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A00765" w:rsidRPr="00C21A86" w:rsidRDefault="00A00765" w:rsidP="00A00765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C707B3" w:rsidRPr="00C707B3">
        <w:rPr>
          <w:lang w:val="uk-UA"/>
        </w:rPr>
        <w:t>6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C707B3">
        <w:rPr>
          <w:lang w:val="uk-UA"/>
        </w:rPr>
        <w:t>0</w:t>
      </w:r>
      <w:r w:rsidR="00C707B3" w:rsidRPr="00C707B3">
        <w:rPr>
          <w:lang w:val="uk-UA"/>
        </w:rPr>
        <w:t>2</w:t>
      </w:r>
      <w:r>
        <w:rPr>
          <w:lang w:val="uk-UA"/>
        </w:rPr>
        <w:t>.02.</w:t>
      </w:r>
      <w:r w:rsidR="00C707B3" w:rsidRPr="00C707B3">
        <w:rPr>
          <w:lang w:val="uk-UA"/>
        </w:rPr>
        <w:t>-08</w:t>
      </w:r>
      <w:r w:rsidR="00C707B3">
        <w:rPr>
          <w:lang w:val="uk-UA"/>
        </w:rPr>
        <w:t>.02.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C707B3">
        <w:rPr>
          <w:lang w:val="uk-UA"/>
        </w:rPr>
        <w:t xml:space="preserve">668 </w:t>
      </w:r>
      <w:r>
        <w:rPr>
          <w:lang w:val="uk-UA"/>
        </w:rPr>
        <w:t xml:space="preserve">звернень за медичною допомогою з підозрою на ГПЗ, </w:t>
      </w:r>
      <w:r w:rsidR="00C707B3">
        <w:rPr>
          <w:lang w:val="uk-UA"/>
        </w:rPr>
        <w:t>спад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сягав </w:t>
      </w:r>
      <w:r w:rsidR="00C707B3">
        <w:rPr>
          <w:lang w:val="uk-UA"/>
        </w:rPr>
        <w:t>11,8</w:t>
      </w:r>
      <w:r>
        <w:rPr>
          <w:lang w:val="uk-UA"/>
        </w:rPr>
        <w:t xml:space="preserve"> % у порівнянні з минулим тижнем, з початку сезону було виявлено 137 хворих, які  відповідали визначенню ГПЗ. 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C707B3">
        <w:rPr>
          <w:lang w:val="uk-UA"/>
        </w:rPr>
        <w:t>6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C707B3">
        <w:rPr>
          <w:lang w:val="uk-UA"/>
        </w:rPr>
        <w:t>577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C707B3">
        <w:rPr>
          <w:lang w:val="uk-UA"/>
        </w:rPr>
        <w:t>13,8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C707B3">
        <w:rPr>
          <w:lang w:val="uk-UA"/>
        </w:rPr>
        <w:t>мен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C707B3">
        <w:rPr>
          <w:lang w:val="uk-UA"/>
        </w:rPr>
        <w:t>384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C707B3"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C707B3">
        <w:rPr>
          <w:lang w:val="uk-UA"/>
        </w:rPr>
        <w:t>66,0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C707B3">
        <w:rPr>
          <w:lang w:val="uk-UA"/>
        </w:rPr>
        <w:t>9,0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C707B3">
        <w:rPr>
          <w:lang w:val="uk-UA"/>
        </w:rPr>
        <w:t>52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C707B3">
        <w:rPr>
          <w:lang w:val="uk-UA"/>
        </w:rPr>
        <w:t>2</w:t>
      </w:r>
      <w:r>
        <w:rPr>
          <w:lang w:val="uk-UA"/>
        </w:rPr>
        <w:t>,5 на 100 тис)</w:t>
      </w:r>
      <w:r w:rsidRPr="006167A7">
        <w:rPr>
          <w:lang w:val="uk-UA"/>
        </w:rPr>
        <w:t xml:space="preserve">, що відповідали визначенню ТГРЗ, </w:t>
      </w:r>
      <w:r w:rsidR="00C707B3">
        <w:rPr>
          <w:lang w:val="uk-UA"/>
        </w:rPr>
        <w:t>спад</w:t>
      </w:r>
      <w:r>
        <w:rPr>
          <w:lang w:val="uk-UA"/>
        </w:rPr>
        <w:t xml:space="preserve"> рівнів захворюваності складав </w:t>
      </w:r>
      <w:r w:rsidR="00C707B3">
        <w:rPr>
          <w:lang w:val="uk-UA"/>
        </w:rPr>
        <w:t>28,0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Pr="00DF08CD" w:rsidRDefault="00C707B3" w:rsidP="00A0076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8E0C5FC" wp14:editId="4BA58E76">
            <wp:extent cx="5638800" cy="2891790"/>
            <wp:effectExtent l="0" t="0" r="0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lastRenderedPageBreak/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Default="00A00765" w:rsidP="00A00765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C707B3">
        <w:rPr>
          <w:lang w:val="uk-UA"/>
        </w:rPr>
        <w:t>6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C707B3">
        <w:rPr>
          <w:lang w:val="uk-UA"/>
        </w:rPr>
        <w:t>28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C707B3">
        <w:rPr>
          <w:lang w:val="uk-UA"/>
        </w:rPr>
        <w:t>6</w:t>
      </w:r>
      <w:r>
        <w:rPr>
          <w:lang w:val="uk-UA"/>
        </w:rPr>
        <w:t>,4 на 100 тис.) серед дітей</w:t>
      </w:r>
      <w:r w:rsidRPr="00AB263F">
        <w:rPr>
          <w:lang w:val="uk-UA"/>
        </w:rPr>
        <w:t xml:space="preserve"> до 17 років, що </w:t>
      </w:r>
      <w:r w:rsidR="00C707B3">
        <w:rPr>
          <w:lang w:val="uk-UA"/>
        </w:rPr>
        <w:t>на 44,0 %</w:t>
      </w:r>
      <w:r>
        <w:rPr>
          <w:lang w:val="uk-UA"/>
        </w:rPr>
        <w:t xml:space="preserve"> </w:t>
      </w:r>
      <w:r w:rsidR="00C707B3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2</w:t>
      </w:r>
      <w:r w:rsidR="00C707B3">
        <w:rPr>
          <w:lang w:val="uk-UA"/>
        </w:rPr>
        <w:t>4</w:t>
      </w:r>
      <w:r>
        <w:rPr>
          <w:lang w:val="uk-UA"/>
        </w:rPr>
        <w:t xml:space="preserve"> випадки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C707B3">
        <w:rPr>
          <w:lang w:val="uk-UA"/>
        </w:rPr>
        <w:t>5</w:t>
      </w:r>
      <w:r>
        <w:rPr>
          <w:lang w:val="uk-UA"/>
        </w:rPr>
        <w:t xml:space="preserve"> на 100 тис.), що на </w:t>
      </w:r>
      <w:r w:rsidR="00C707B3">
        <w:rPr>
          <w:lang w:val="uk-UA"/>
        </w:rPr>
        <w:t>9,1</w:t>
      </w:r>
      <w:r>
        <w:rPr>
          <w:lang w:val="uk-UA"/>
        </w:rPr>
        <w:t xml:space="preserve"> % </w:t>
      </w:r>
      <w:r w:rsidR="00C707B3">
        <w:rPr>
          <w:lang w:val="uk-UA"/>
        </w:rPr>
        <w:t>біль</w:t>
      </w:r>
      <w:r>
        <w:rPr>
          <w:lang w:val="uk-UA"/>
        </w:rPr>
        <w:t>ше ніж на минулому тижні (рис. 2). З 49 тижня 2025 року по 5 тиждень 2026 року серед дорослого та дитячого населення вже було лабораторно-підтверджено 1</w:t>
      </w:r>
      <w:r w:rsidR="00C707B3">
        <w:rPr>
          <w:lang w:val="uk-UA"/>
        </w:rPr>
        <w:t>13</w:t>
      </w:r>
      <w:r w:rsidRPr="006E69A7">
        <w:rPr>
          <w:lang w:val="uk-UA"/>
        </w:rPr>
        <w:t xml:space="preserve"> випадк</w:t>
      </w:r>
      <w:r w:rsidR="00C707B3">
        <w:rPr>
          <w:lang w:val="uk-UA"/>
        </w:rPr>
        <w:t>ів</w:t>
      </w:r>
      <w:r w:rsidRPr="006E69A7">
        <w:rPr>
          <w:lang w:val="uk-UA"/>
        </w:rPr>
        <w:t xml:space="preserve"> грипу А.</w:t>
      </w:r>
      <w:r>
        <w:rPr>
          <w:lang w:val="uk-UA"/>
        </w:rPr>
        <w:t xml:space="preserve"> </w:t>
      </w:r>
      <w:r w:rsidR="00C707B3" w:rsidRPr="00C707B3">
        <w:rPr>
          <w:rFonts w:eastAsia="Calibri"/>
          <w:lang w:val="uk-UA"/>
        </w:rPr>
        <w:t xml:space="preserve">Рушійною силою </w:t>
      </w:r>
      <w:proofErr w:type="spellStart"/>
      <w:r w:rsidR="00C707B3" w:rsidRPr="00C707B3">
        <w:rPr>
          <w:rFonts w:eastAsia="Calibri"/>
          <w:lang w:val="uk-UA"/>
        </w:rPr>
        <w:t>епідпроцесу</w:t>
      </w:r>
      <w:proofErr w:type="spellEnd"/>
      <w:r w:rsidR="00C707B3">
        <w:rPr>
          <w:lang w:val="uk-UA"/>
        </w:rPr>
        <w:t xml:space="preserve"> є</w:t>
      </w:r>
      <w:r>
        <w:rPr>
          <w:lang w:val="uk-UA"/>
        </w:rPr>
        <w:t xml:space="preserve"> дитяч</w:t>
      </w:r>
      <w:r w:rsidR="00C707B3">
        <w:rPr>
          <w:lang w:val="uk-UA"/>
        </w:rPr>
        <w:t>е</w:t>
      </w:r>
      <w:r>
        <w:rPr>
          <w:lang w:val="uk-UA"/>
        </w:rPr>
        <w:t xml:space="preserve"> населення. 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Pr="00D3361B" w:rsidRDefault="00C707B3" w:rsidP="00A0076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534743D" wp14:editId="485C01EE">
            <wp:extent cx="539115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Pr="00AB263F" w:rsidRDefault="00A00765" w:rsidP="00A00765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C707B3">
        <w:rPr>
          <w:lang w:val="uk-UA"/>
        </w:rPr>
        <w:t>7</w:t>
      </w:r>
      <w:r w:rsidRPr="00046F7E">
        <w:rPr>
          <w:lang w:val="uk-UA"/>
        </w:rPr>
        <w:t xml:space="preserve"> випадків грипу А(Н3)</w:t>
      </w:r>
      <w:r w:rsidR="00C707B3">
        <w:rPr>
          <w:lang w:val="uk-UA"/>
        </w:rPr>
        <w:t xml:space="preserve"> та </w:t>
      </w:r>
      <w:r>
        <w:rPr>
          <w:lang w:val="uk-UA"/>
        </w:rPr>
        <w:t xml:space="preserve"> 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A00765" w:rsidRPr="00D56A39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Pr="005114A7" w:rsidRDefault="005114A7" w:rsidP="00A0076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F3E14AE" wp14:editId="6D465364">
            <wp:extent cx="5514975" cy="2743200"/>
            <wp:effectExtent l="0" t="0" r="9525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A00765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00765" w:rsidRPr="00244F04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5114A7">
        <w:rPr>
          <w:lang w:val="uk-UA"/>
        </w:rPr>
        <w:t>6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5114A7">
        <w:rPr>
          <w:lang w:val="uk-UA"/>
        </w:rPr>
        <w:t>313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1</w:t>
      </w:r>
      <w:r w:rsidR="005114A7">
        <w:rPr>
          <w:lang w:val="uk-UA"/>
        </w:rPr>
        <w:t>70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5114A7">
        <w:rPr>
          <w:lang w:val="uk-UA"/>
        </w:rPr>
        <w:t>54,3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</w:t>
      </w:r>
      <w:r w:rsidR="005114A7">
        <w:rPr>
          <w:lang w:val="uk-UA"/>
        </w:rPr>
        <w:t>13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 (з них – 6</w:t>
      </w:r>
      <w:r w:rsidR="005114A7">
        <w:rPr>
          <w:lang w:val="uk-UA"/>
        </w:rPr>
        <w:t>8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</w:t>
      </w:r>
      <w:r w:rsidR="005114A7">
        <w:rPr>
          <w:lang w:val="uk-UA"/>
        </w:rPr>
        <w:t xml:space="preserve">2 </w:t>
      </w:r>
      <w:proofErr w:type="spellStart"/>
      <w:r w:rsidR="005114A7">
        <w:rPr>
          <w:lang w:val="uk-UA"/>
        </w:rPr>
        <w:t>вип</w:t>
      </w:r>
      <w:proofErr w:type="spellEnd"/>
      <w:r w:rsidR="005114A7">
        <w:rPr>
          <w:lang w:val="uk-UA"/>
        </w:rPr>
        <w:t xml:space="preserve">. – </w:t>
      </w:r>
      <w:r w:rsidR="005114A7">
        <w:rPr>
          <w:lang w:val="en-US"/>
        </w:rPr>
        <w:t>RSV</w:t>
      </w:r>
      <w:r w:rsidR="005114A7">
        <w:rPr>
          <w:lang w:val="uk-UA"/>
        </w:rPr>
        <w:t xml:space="preserve">, </w:t>
      </w:r>
      <w:r>
        <w:rPr>
          <w:lang w:val="uk-UA"/>
        </w:rPr>
        <w:t xml:space="preserve">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A00765" w:rsidRPr="00B765F0" w:rsidRDefault="00A00765" w:rsidP="00A00765">
      <w:pPr>
        <w:rPr>
          <w:lang w:val="uk-UA"/>
        </w:rPr>
      </w:pPr>
    </w:p>
    <w:p w:rsidR="00A00765" w:rsidRPr="003F049C" w:rsidRDefault="00483346" w:rsidP="00A00765">
      <w:pPr>
        <w:ind w:firstLine="567"/>
        <w:rPr>
          <w:lang w:val="uk-UA"/>
        </w:rPr>
      </w:pPr>
      <w:r>
        <w:rPr>
          <w:noProof/>
        </w:rPr>
        <w:drawing>
          <wp:inline distT="0" distB="0" distL="0" distR="0">
            <wp:extent cx="5657850" cy="2867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65" w:rsidRPr="00AA73EF" w:rsidRDefault="00A00765" w:rsidP="00A00765">
      <w:pPr>
        <w:rPr>
          <w:lang w:val="uk-UA"/>
        </w:rPr>
      </w:pPr>
    </w:p>
    <w:p w:rsidR="00A00765" w:rsidRPr="00780C9B" w:rsidRDefault="00A00765" w:rsidP="00A00765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10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A00765" w:rsidRPr="00FA5455" w:rsidRDefault="00A00765" w:rsidP="00A0076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:rsidR="00A00765" w:rsidRDefault="00A358E4" w:rsidP="00A0076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CB3D567" wp14:editId="772C91CB">
            <wp:extent cx="6120765" cy="3786548"/>
            <wp:effectExtent l="0" t="0" r="13335" b="23495"/>
            <wp:docPr id="3" name="Диаграмма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7A03" w:rsidRDefault="00C27A03" w:rsidP="00A358E4">
      <w:pPr>
        <w:rPr>
          <w:lang w:val="uk-UA"/>
        </w:rPr>
      </w:pPr>
    </w:p>
    <w:p w:rsidR="00A358E4" w:rsidRPr="00A358E4" w:rsidRDefault="00A358E4" w:rsidP="00A358E4">
      <w:pPr>
        <w:rPr>
          <w:lang w:val="uk-UA"/>
        </w:rPr>
      </w:pPr>
      <w:bookmarkStart w:id="1" w:name="_GoBack"/>
      <w:bookmarkEnd w:id="1"/>
      <w:r w:rsidRPr="00A358E4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COVID-19 станом на </w:t>
      </w:r>
      <w:r w:rsidRPr="00A358E4">
        <w:rPr>
          <w:lang w:val="uk-UA"/>
        </w:rPr>
        <w:t>6</w:t>
      </w:r>
      <w:r w:rsidRPr="00A358E4">
        <w:rPr>
          <w:lang w:val="uk-UA"/>
        </w:rPr>
        <w:t xml:space="preserve"> тиждень 2026 р.</w:t>
      </w:r>
    </w:p>
    <w:p w:rsidR="00A358E4" w:rsidRPr="00A358E4" w:rsidRDefault="00A358E4" w:rsidP="00A358E4">
      <w:pPr>
        <w:rPr>
          <w:lang w:val="uk-UA"/>
        </w:rPr>
      </w:pPr>
    </w:p>
    <w:p w:rsidR="00C27A03" w:rsidRPr="00C27A03" w:rsidRDefault="00A358E4" w:rsidP="00C27A03">
      <w:pPr>
        <w:ind w:firstLine="708"/>
        <w:jc w:val="both"/>
      </w:pPr>
      <w:r w:rsidRPr="00A358E4">
        <w:rPr>
          <w:lang w:val="uk-UA"/>
        </w:rPr>
        <w:t xml:space="preserve">Як видно з рис.5, захворюваність на грип та гострі респіраторні інфекції у місті Києві на </w:t>
      </w:r>
      <w:r w:rsidRPr="00A358E4">
        <w:rPr>
          <w:lang w:val="uk-UA"/>
        </w:rPr>
        <w:t>6</w:t>
      </w:r>
      <w:r w:rsidRPr="00A358E4">
        <w:rPr>
          <w:lang w:val="uk-UA"/>
        </w:rPr>
        <w:t xml:space="preserve"> тижні року є нижчою за середній рівень інтенсивності та </w:t>
      </w:r>
      <w:r>
        <w:rPr>
          <w:lang w:val="uk-UA"/>
        </w:rPr>
        <w:t>нижчою за відповідний тиждень минулого року</w:t>
      </w:r>
      <w:r w:rsidRPr="00A358E4">
        <w:rPr>
          <w:lang w:val="uk-UA"/>
        </w:rPr>
        <w:t xml:space="preserve">. Кількість лабораторно підтверджених випадків COVID-19 у місті Києві становить </w:t>
      </w:r>
      <w:r>
        <w:rPr>
          <w:lang w:val="uk-UA"/>
        </w:rPr>
        <w:t>21</w:t>
      </w:r>
      <w:r w:rsidRPr="00A358E4">
        <w:rPr>
          <w:lang w:val="uk-UA"/>
        </w:rPr>
        <w:t xml:space="preserve"> випад</w:t>
      </w:r>
      <w:r>
        <w:rPr>
          <w:lang w:val="uk-UA"/>
        </w:rPr>
        <w:t>о</w:t>
      </w:r>
      <w:r w:rsidRPr="00A358E4">
        <w:rPr>
          <w:lang w:val="uk-UA"/>
        </w:rPr>
        <w:t xml:space="preserve">к за тиждень. Циркуляція вірусів грипу в </w:t>
      </w:r>
      <w:proofErr w:type="spellStart"/>
      <w:r w:rsidRPr="00A358E4">
        <w:rPr>
          <w:lang w:val="uk-UA"/>
        </w:rPr>
        <w:t>м.Києві</w:t>
      </w:r>
      <w:proofErr w:type="spellEnd"/>
      <w:r w:rsidRPr="00A358E4">
        <w:rPr>
          <w:lang w:val="uk-UA"/>
        </w:rPr>
        <w:t xml:space="preserve"> продовжується. За тиждень методом ПЛР підтверджено </w:t>
      </w:r>
      <w:r>
        <w:rPr>
          <w:lang w:val="uk-UA"/>
        </w:rPr>
        <w:t>2</w:t>
      </w:r>
      <w:r w:rsidRPr="00A358E4">
        <w:rPr>
          <w:lang w:val="uk-UA"/>
        </w:rPr>
        <w:t>5 випадків грипу типу А та 3</w:t>
      </w:r>
      <w:r>
        <w:rPr>
          <w:lang w:val="uk-UA"/>
        </w:rPr>
        <w:t>6</w:t>
      </w:r>
      <w:r w:rsidRPr="00A358E4">
        <w:rPr>
          <w:lang w:val="uk-UA"/>
        </w:rPr>
        <w:t xml:space="preserve"> - A(H3N2).</w:t>
      </w:r>
      <w:r w:rsidR="00C27A03">
        <w:rPr>
          <w:lang w:val="uk-UA"/>
        </w:rPr>
        <w:t xml:space="preserve"> </w:t>
      </w:r>
      <w:proofErr w:type="spellStart"/>
      <w:proofErr w:type="gramStart"/>
      <w:r w:rsidR="00C27A03" w:rsidRPr="00C27A03">
        <w:t>Кр</w:t>
      </w:r>
      <w:proofErr w:type="gramEnd"/>
      <w:r w:rsidR="00C27A03" w:rsidRPr="00C27A03">
        <w:t>ім</w:t>
      </w:r>
      <w:proofErr w:type="spellEnd"/>
      <w:r w:rsidR="00C27A03" w:rsidRPr="00C27A03">
        <w:t xml:space="preserve"> того, за </w:t>
      </w:r>
      <w:proofErr w:type="spellStart"/>
      <w:r w:rsidR="00C27A03" w:rsidRPr="00C27A03">
        <w:t>тиждень</w:t>
      </w:r>
      <w:proofErr w:type="spellEnd"/>
      <w:r w:rsidR="00C27A03" w:rsidRPr="00C27A03">
        <w:t xml:space="preserve"> </w:t>
      </w:r>
      <w:proofErr w:type="spellStart"/>
      <w:r w:rsidR="00C27A03" w:rsidRPr="00C27A03">
        <w:t>було</w:t>
      </w:r>
      <w:proofErr w:type="spellEnd"/>
      <w:r w:rsidR="00C27A03" w:rsidRPr="00C27A03">
        <w:t xml:space="preserve"> </w:t>
      </w:r>
      <w:proofErr w:type="spellStart"/>
      <w:r w:rsidR="00C27A03" w:rsidRPr="00C27A03">
        <w:t>виявлено</w:t>
      </w:r>
      <w:proofErr w:type="spellEnd"/>
      <w:r w:rsidR="00C27A03" w:rsidRPr="00C27A03">
        <w:t xml:space="preserve"> </w:t>
      </w:r>
      <w:r w:rsidR="00C27A03" w:rsidRPr="00C27A03">
        <w:rPr>
          <w:lang w:val="uk-UA"/>
        </w:rPr>
        <w:t>в одному випадку</w:t>
      </w:r>
      <w:r w:rsidR="00C27A03" w:rsidRPr="00C27A03">
        <w:t xml:space="preserve"> </w:t>
      </w:r>
      <w:proofErr w:type="spellStart"/>
      <w:r w:rsidR="00C27A03" w:rsidRPr="00C27A03">
        <w:rPr>
          <w:lang w:val="uk-UA"/>
        </w:rPr>
        <w:t>р</w:t>
      </w:r>
      <w:r w:rsidR="00C27A03">
        <w:rPr>
          <w:lang w:val="uk-UA"/>
        </w:rPr>
        <w:t>иновірус</w:t>
      </w:r>
      <w:proofErr w:type="spellEnd"/>
      <w:r w:rsidR="00C27A03" w:rsidRPr="00C27A03">
        <w:t xml:space="preserve"> та </w:t>
      </w:r>
      <w:r w:rsidR="00C27A03">
        <w:rPr>
          <w:lang w:val="uk-UA"/>
        </w:rPr>
        <w:t>4</w:t>
      </w:r>
      <w:r w:rsidR="00C27A03" w:rsidRPr="00C27A03">
        <w:t xml:space="preserve"> </w:t>
      </w:r>
      <w:proofErr w:type="spellStart"/>
      <w:r w:rsidR="00C27A03" w:rsidRPr="00C27A03">
        <w:t>випадк</w:t>
      </w:r>
      <w:proofErr w:type="spellEnd"/>
      <w:r w:rsidR="00C27A03">
        <w:rPr>
          <w:lang w:val="uk-UA"/>
        </w:rPr>
        <w:t>и</w:t>
      </w:r>
      <w:r w:rsidR="00C27A03" w:rsidRPr="00C27A03">
        <w:t xml:space="preserve">, </w:t>
      </w:r>
      <w:proofErr w:type="spellStart"/>
      <w:r w:rsidR="00C27A03" w:rsidRPr="00C27A03">
        <w:t>викликан</w:t>
      </w:r>
      <w:proofErr w:type="spellEnd"/>
      <w:r w:rsidR="00C27A03">
        <w:rPr>
          <w:lang w:val="uk-UA"/>
        </w:rPr>
        <w:t>і</w:t>
      </w:r>
      <w:r w:rsidR="00C27A03" w:rsidRPr="00C27A03">
        <w:t xml:space="preserve"> </w:t>
      </w:r>
      <w:proofErr w:type="spellStart"/>
      <w:r w:rsidR="00C27A03" w:rsidRPr="00C27A03">
        <w:t>метапневмовірусом</w:t>
      </w:r>
      <w:proofErr w:type="spellEnd"/>
      <w:r w:rsidR="00C27A03" w:rsidRPr="00C27A03">
        <w:t>.</w:t>
      </w:r>
    </w:p>
    <w:p w:rsidR="00C27A03" w:rsidRPr="00C27A03" w:rsidRDefault="00C27A03" w:rsidP="00C27A03">
      <w:pPr>
        <w:jc w:val="both"/>
      </w:pPr>
    </w:p>
    <w:p w:rsidR="00A358E4" w:rsidRPr="00A358E4" w:rsidRDefault="00A358E4" w:rsidP="00A358E4">
      <w:pPr>
        <w:ind w:firstLine="708"/>
        <w:rPr>
          <w:lang w:val="uk-UA"/>
        </w:rPr>
      </w:pPr>
      <w:r w:rsidRPr="00A358E4">
        <w:rPr>
          <w:lang w:val="uk-UA"/>
        </w:rPr>
        <w:t xml:space="preserve"> </w:t>
      </w:r>
    </w:p>
    <w:p w:rsidR="00A358E4" w:rsidRPr="00A358E4" w:rsidRDefault="00A358E4" w:rsidP="00A358E4">
      <w:pPr>
        <w:rPr>
          <w:lang w:val="uk-UA"/>
        </w:rPr>
      </w:pPr>
      <w:r w:rsidRPr="00A358E4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A358E4">
        <w:rPr>
          <w:lang w:val="uk-UA"/>
        </w:rPr>
        <w:t>Міроненко</w:t>
      </w:r>
      <w:proofErr w:type="spellEnd"/>
    </w:p>
    <w:p w:rsidR="00A358E4" w:rsidRPr="00A358E4" w:rsidRDefault="00A358E4" w:rsidP="00A358E4"/>
    <w:p w:rsidR="00A358E4" w:rsidRPr="00A358E4" w:rsidRDefault="00A358E4" w:rsidP="00A00765"/>
    <w:p w:rsidR="00A00765" w:rsidRDefault="00A00765" w:rsidP="00A00765"/>
    <w:p w:rsidR="00A00765" w:rsidRDefault="00A00765" w:rsidP="00A00765"/>
    <w:p w:rsidR="009018B0" w:rsidRDefault="009018B0"/>
    <w:sectPr w:rsidR="009018B0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65"/>
    <w:rsid w:val="000B694F"/>
    <w:rsid w:val="00483346"/>
    <w:rsid w:val="005114A7"/>
    <w:rsid w:val="009018B0"/>
    <w:rsid w:val="00A00765"/>
    <w:rsid w:val="00A358E4"/>
    <w:rsid w:val="00C27A03"/>
    <w:rsid w:val="00C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076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076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1859194478160582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93-49D5-9E26-018F5DC860D2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493-49D5-9E26-018F5DC860D2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93-49D5-9E26-018F5DC860D2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493-49D5-9E26-018F5DC86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62170752"/>
        <c:axId val="16216883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A493-49D5-9E26-018F5DC860D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A493-49D5-9E26-018F5DC860D2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A493-49D5-9E26-018F5DC86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164736"/>
        <c:axId val="162166656"/>
      </c:lineChart>
      <c:catAx>
        <c:axId val="162164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66656"/>
        <c:crosses val="autoZero"/>
        <c:auto val="1"/>
        <c:lblAlgn val="ctr"/>
        <c:lblOffset val="100"/>
        <c:noMultiLvlLbl val="0"/>
      </c:catAx>
      <c:valAx>
        <c:axId val="16216665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64736"/>
        <c:crosses val="autoZero"/>
        <c:crossBetween val="between"/>
      </c:valAx>
      <c:valAx>
        <c:axId val="16216883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70752"/>
        <c:crosses val="max"/>
        <c:crossBetween val="between"/>
      </c:valAx>
      <c:catAx>
        <c:axId val="162170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2168832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717768936126797E-2"/>
          <c:y val="6.4814814814814811E-2"/>
          <c:w val="0.87272678371034007"/>
          <c:h val="0.76817876932050155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5B-49E1-8F6C-830D89BF02AC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5B-49E1-8F6C-830D89BF0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65552896"/>
        <c:axId val="165554432"/>
        <c:axId val="0"/>
      </c:bar3DChart>
      <c:catAx>
        <c:axId val="16555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554432"/>
        <c:crosses val="autoZero"/>
        <c:auto val="1"/>
        <c:lblAlgn val="ctr"/>
        <c:lblOffset val="100"/>
        <c:noMultiLvlLbl val="0"/>
      </c:catAx>
      <c:valAx>
        <c:axId val="1655544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55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C9-4C5D-A51F-F21D7FFB2B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075072"/>
        <c:axId val="171076992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70</c:v>
                </c:pt>
                <c:pt idx="25" formatCode="0.0">
                  <c:v>79</c:v>
                </c:pt>
                <c:pt idx="26" formatCode="0.0">
                  <c:v>84.6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C9-4C5D-A51F-F21D7FFB2B1C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5.3</c:v>
                </c:pt>
                <c:pt idx="2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BC9-4C5D-A51F-F21D7FFB2B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085184"/>
        <c:axId val="171083264"/>
      </c:lineChart>
      <c:catAx>
        <c:axId val="171075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076992"/>
        <c:crosses val="autoZero"/>
        <c:auto val="1"/>
        <c:lblAlgn val="ctr"/>
        <c:lblOffset val="100"/>
        <c:noMultiLvlLbl val="0"/>
      </c:catAx>
      <c:valAx>
        <c:axId val="1710769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075072"/>
        <c:crosses val="autoZero"/>
        <c:crossBetween val="between"/>
      </c:valAx>
      <c:valAx>
        <c:axId val="17108326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085184"/>
        <c:crosses val="max"/>
        <c:crossBetween val="between"/>
      </c:valAx>
      <c:catAx>
        <c:axId val="171085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1083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655808"/>
        <c:axId val="181653888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621120"/>
        <c:axId val="181623040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816211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623040"/>
        <c:crosses val="autoZero"/>
        <c:auto val="1"/>
        <c:lblAlgn val="ctr"/>
        <c:lblOffset val="100"/>
        <c:noMultiLvlLbl val="0"/>
      </c:catAx>
      <c:valAx>
        <c:axId val="18162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621120"/>
        <c:crosses val="autoZero"/>
        <c:crossBetween val="between"/>
      </c:valAx>
      <c:valAx>
        <c:axId val="181653888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655808"/>
        <c:crosses val="max"/>
        <c:crossBetween val="between"/>
        <c:majorUnit val="50"/>
      </c:valAx>
      <c:catAx>
        <c:axId val="181655808"/>
        <c:scaling>
          <c:orientation val="minMax"/>
        </c:scaling>
        <c:delete val="1"/>
        <c:axPos val="b"/>
        <c:majorTickMark val="out"/>
        <c:minorTickMark val="none"/>
        <c:tickLblPos val="nextTo"/>
        <c:crossAx val="18165388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2026-02-13T19:14:00Z</dcterms:created>
  <dcterms:modified xsi:type="dcterms:W3CDTF">2026-02-16T08:55:00Z</dcterms:modified>
</cp:coreProperties>
</file>