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</w:rPr>
      </w:pPr>
    </w:p>
    <w:p w:rsidR="006A0683" w:rsidRPr="00BF0076" w:rsidRDefault="006A0683" w:rsidP="006A0683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6A0683" w:rsidRPr="00EB5A10" w:rsidRDefault="006A0683" w:rsidP="006A0683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6A0683" w:rsidRPr="00EB5A10" w:rsidRDefault="006A0683" w:rsidP="006A0683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6A0683" w:rsidRPr="00EB5A10" w:rsidRDefault="006A0683" w:rsidP="006A0683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6A0683" w:rsidRPr="00EB5A10" w:rsidRDefault="006A0683" w:rsidP="006A0683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 xml:space="preserve">8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32473C">
        <w:rPr>
          <w:b/>
          <w:color w:val="365F91"/>
          <w:sz w:val="28"/>
          <w:szCs w:val="28"/>
        </w:rPr>
        <w:t>6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6A0683" w:rsidRPr="00EB5A10" w:rsidRDefault="006A0683" w:rsidP="006A0683">
      <w:pPr>
        <w:jc w:val="center"/>
        <w:rPr>
          <w:b/>
          <w:color w:val="365F91"/>
          <w:sz w:val="28"/>
          <w:szCs w:val="28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Pr="00EB5A10" w:rsidRDefault="006A0683" w:rsidP="006A0683">
      <w:pPr>
        <w:jc w:val="center"/>
        <w:rPr>
          <w:b/>
          <w:sz w:val="28"/>
          <w:szCs w:val="28"/>
          <w:lang w:val="uk-UA"/>
        </w:rPr>
      </w:pPr>
    </w:p>
    <w:p w:rsidR="006A0683" w:rsidRDefault="006A0683" w:rsidP="006A0683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6A0683" w:rsidRDefault="006A0683" w:rsidP="006A0683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6A0683" w:rsidRDefault="006A0683" w:rsidP="006A0683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6A0683" w:rsidRDefault="006A0683" w:rsidP="006A0683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6A0683" w:rsidRPr="00884D70" w:rsidRDefault="006A0683" w:rsidP="006A0683">
      <w:pPr>
        <w:spacing w:after="200" w:line="276" w:lineRule="auto"/>
        <w:jc w:val="center"/>
        <w:rPr>
          <w:lang w:val="uk-UA" w:eastAsia="en-US"/>
        </w:rPr>
      </w:pPr>
    </w:p>
    <w:p w:rsidR="006A0683" w:rsidRPr="00884D70" w:rsidRDefault="006A0683" w:rsidP="006A0683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6A0683" w:rsidRPr="00884D70" w:rsidRDefault="006A0683" w:rsidP="006A0683">
      <w:pPr>
        <w:spacing w:after="200"/>
        <w:jc w:val="center"/>
        <w:rPr>
          <w:lang w:val="uk-UA" w:eastAsia="en-US"/>
        </w:rPr>
      </w:pPr>
    </w:p>
    <w:p w:rsidR="006A0683" w:rsidRDefault="006A0683" w:rsidP="006A0683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6A0683" w:rsidRDefault="006A0683" w:rsidP="006A0683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6A0683" w:rsidRPr="00C21A86" w:rsidRDefault="006A0683" w:rsidP="006A0683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закладів на </w:t>
      </w:r>
      <w:r w:rsidR="009F71F0" w:rsidRPr="009F71F0">
        <w:t>8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9F71F0" w:rsidRPr="009F71F0">
        <w:t>16</w:t>
      </w:r>
      <w:r>
        <w:rPr>
          <w:lang w:val="uk-UA"/>
        </w:rPr>
        <w:t>.02.</w:t>
      </w:r>
      <w:r w:rsidRPr="00C707B3">
        <w:rPr>
          <w:lang w:val="uk-UA"/>
        </w:rPr>
        <w:t>-</w:t>
      </w:r>
      <w:r w:rsidR="009F71F0" w:rsidRPr="009F71F0">
        <w:t xml:space="preserve"> 2</w:t>
      </w:r>
      <w:r w:rsidR="009F71F0" w:rsidRPr="006271BE">
        <w:t>2</w:t>
      </w:r>
      <w:r>
        <w:rPr>
          <w:lang w:val="uk-UA"/>
        </w:rPr>
        <w:t>.02.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6271BE" w:rsidRPr="006271BE">
        <w:t xml:space="preserve">764 </w:t>
      </w:r>
      <w:r>
        <w:rPr>
          <w:lang w:val="uk-UA"/>
        </w:rPr>
        <w:t xml:space="preserve">звернення за медичною допомогою з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ідозрою на ГПЗ, спад загальної кількості амбулаторних візитів до амбулаторних та поліклінічних закладів сягав 0,</w:t>
      </w:r>
      <w:r w:rsidR="006271BE" w:rsidRPr="006271BE">
        <w:t>9</w:t>
      </w:r>
      <w:r>
        <w:rPr>
          <w:lang w:val="uk-UA"/>
        </w:rPr>
        <w:t xml:space="preserve"> % у порівнянні з минулим тижнем, з початку сезону було виявлено 1</w:t>
      </w:r>
      <w:r w:rsidR="006271BE" w:rsidRPr="006271BE">
        <w:t>89</w:t>
      </w:r>
      <w:r>
        <w:rPr>
          <w:lang w:val="uk-UA"/>
        </w:rPr>
        <w:t xml:space="preserve"> хворих, які  відповідали визначенню ГПЗ. </w:t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6271BE" w:rsidRPr="006271BE">
        <w:rPr>
          <w:lang w:val="uk-UA"/>
        </w:rPr>
        <w:t>8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6271BE" w:rsidRPr="00CB5CD2">
        <w:rPr>
          <w:lang w:val="uk-UA"/>
        </w:rPr>
        <w:t>587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6271BE" w:rsidRPr="00CB5CD2">
        <w:rPr>
          <w:lang w:val="uk-UA"/>
        </w:rPr>
        <w:t>9</w:t>
      </w:r>
      <w:r w:rsidR="006271BE">
        <w:rPr>
          <w:lang w:val="uk-UA"/>
        </w:rPr>
        <w:t>,</w:t>
      </w:r>
      <w:r w:rsidR="006271BE" w:rsidRPr="00CB5CD2">
        <w:rPr>
          <w:lang w:val="uk-UA"/>
        </w:rPr>
        <w:t>3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6271BE">
        <w:rPr>
          <w:lang w:val="uk-UA"/>
        </w:rPr>
        <w:t>мен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3</w:t>
      </w:r>
      <w:r w:rsidR="006271BE">
        <w:rPr>
          <w:lang w:val="uk-UA"/>
        </w:rPr>
        <w:t>83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итини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6271BE">
        <w:rPr>
          <w:lang w:val="uk-UA"/>
        </w:rPr>
        <w:t>65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>
        <w:rPr>
          <w:lang w:val="uk-UA"/>
        </w:rPr>
        <w:t>7,</w:t>
      </w:r>
      <w:r w:rsidR="006271BE">
        <w:rPr>
          <w:lang w:val="uk-UA"/>
        </w:rPr>
        <w:t>2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6271BE">
        <w:rPr>
          <w:lang w:val="uk-UA"/>
        </w:rPr>
        <w:t>42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2,</w:t>
      </w:r>
      <w:r w:rsidR="006271BE">
        <w:rPr>
          <w:lang w:val="uk-UA"/>
        </w:rPr>
        <w:t>0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спад рівнів захворюваності складав </w:t>
      </w:r>
      <w:r w:rsidR="006271BE">
        <w:rPr>
          <w:lang w:val="uk-UA"/>
        </w:rPr>
        <w:t>16,0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</w:p>
    <w:p w:rsidR="006A0683" w:rsidRPr="00A40C14" w:rsidRDefault="006271BE" w:rsidP="006A0683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742E7DC2" wp14:editId="25AFA852">
            <wp:extent cx="5695950" cy="2790825"/>
            <wp:effectExtent l="0" t="0" r="0" b="9525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lastRenderedPageBreak/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</w:p>
    <w:p w:rsidR="006A0683" w:rsidRDefault="006A0683" w:rsidP="006A0683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6271BE">
        <w:rPr>
          <w:lang w:val="uk-UA"/>
        </w:rPr>
        <w:t>8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6271BE">
        <w:rPr>
          <w:lang w:val="uk-UA"/>
        </w:rPr>
        <w:t>22</w:t>
      </w:r>
      <w:r>
        <w:rPr>
          <w:lang w:val="uk-UA"/>
        </w:rPr>
        <w:t xml:space="preserve"> випадк</w:t>
      </w:r>
      <w:r w:rsidR="006271BE">
        <w:rPr>
          <w:lang w:val="uk-UA"/>
        </w:rPr>
        <w:t>и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6271BE">
        <w:rPr>
          <w:lang w:val="uk-UA"/>
        </w:rPr>
        <w:t>5</w:t>
      </w:r>
      <w:r>
        <w:rPr>
          <w:lang w:val="uk-UA"/>
        </w:rPr>
        <w:t>,0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6271BE">
        <w:rPr>
          <w:lang w:val="uk-UA"/>
        </w:rPr>
        <w:t>37</w:t>
      </w:r>
      <w:r>
        <w:rPr>
          <w:lang w:val="uk-UA"/>
        </w:rPr>
        <w:t xml:space="preserve">,0 % </w:t>
      </w:r>
      <w:r w:rsidR="006271BE">
        <w:rPr>
          <w:lang w:val="uk-UA"/>
        </w:rPr>
        <w:t>мен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3172E7">
        <w:rPr>
          <w:lang w:val="uk-UA"/>
        </w:rPr>
        <w:t>20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3172E7">
        <w:rPr>
          <w:lang w:val="uk-UA"/>
        </w:rPr>
        <w:t>1,2</w:t>
      </w:r>
      <w:r>
        <w:rPr>
          <w:lang w:val="uk-UA"/>
        </w:rPr>
        <w:t xml:space="preserve"> на 100 тис.), що на </w:t>
      </w:r>
      <w:r w:rsidR="003172E7">
        <w:rPr>
          <w:lang w:val="uk-UA"/>
        </w:rPr>
        <w:t>33,0</w:t>
      </w:r>
      <w:r>
        <w:rPr>
          <w:lang w:val="uk-UA"/>
        </w:rPr>
        <w:t xml:space="preserve"> % </w:t>
      </w:r>
      <w:r w:rsidR="003172E7">
        <w:rPr>
          <w:lang w:val="uk-UA"/>
        </w:rPr>
        <w:t>біль</w:t>
      </w:r>
      <w:r>
        <w:rPr>
          <w:lang w:val="uk-UA"/>
        </w:rPr>
        <w:t xml:space="preserve">ше ніж на минулому тижні (рис. 2). З 49 тижня 2025 року по </w:t>
      </w:r>
      <w:r w:rsidR="003172E7">
        <w:rPr>
          <w:lang w:val="uk-UA"/>
        </w:rPr>
        <w:t>8</w:t>
      </w:r>
      <w:r>
        <w:rPr>
          <w:lang w:val="uk-UA"/>
        </w:rPr>
        <w:t xml:space="preserve"> тиждень 2026 року серед дорослого та дитячого населення вже було лабораторно-підтверджено 13</w:t>
      </w:r>
      <w:r w:rsidR="003172E7">
        <w:rPr>
          <w:lang w:val="uk-UA"/>
        </w:rPr>
        <w:t>8</w:t>
      </w:r>
      <w:r w:rsidRPr="006E69A7">
        <w:rPr>
          <w:lang w:val="uk-UA"/>
        </w:rPr>
        <w:t xml:space="preserve"> випад</w:t>
      </w:r>
      <w:r w:rsidR="003172E7">
        <w:rPr>
          <w:lang w:val="uk-UA"/>
        </w:rPr>
        <w:t>ків</w:t>
      </w:r>
      <w:r w:rsidRPr="006E69A7">
        <w:rPr>
          <w:lang w:val="uk-UA"/>
        </w:rPr>
        <w:t xml:space="preserve"> грипу А.</w:t>
      </w:r>
      <w:r>
        <w:rPr>
          <w:lang w:val="uk-UA"/>
        </w:rPr>
        <w:t xml:space="preserve"> </w:t>
      </w:r>
      <w:r w:rsidRPr="00C707B3">
        <w:rPr>
          <w:rFonts w:eastAsia="Calibri"/>
          <w:lang w:val="uk-UA"/>
        </w:rPr>
        <w:t xml:space="preserve">Рушійною силою </w:t>
      </w:r>
      <w:proofErr w:type="spellStart"/>
      <w:r w:rsidRPr="00C707B3">
        <w:rPr>
          <w:rFonts w:eastAsia="Calibri"/>
          <w:lang w:val="uk-UA"/>
        </w:rPr>
        <w:t>епідпроцесу</w:t>
      </w:r>
      <w:proofErr w:type="spellEnd"/>
      <w:r>
        <w:rPr>
          <w:lang w:val="uk-UA"/>
        </w:rPr>
        <w:t xml:space="preserve"> є дитяче населення. </w:t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</w:p>
    <w:p w:rsidR="006A0683" w:rsidRPr="00A40C14" w:rsidRDefault="003172E7" w:rsidP="006A0683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751356B1" wp14:editId="01F1AF9A">
            <wp:extent cx="5581650" cy="2352675"/>
            <wp:effectExtent l="0" t="0" r="0" b="9525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</w:p>
    <w:p w:rsidR="006A0683" w:rsidRPr="00AB263F" w:rsidRDefault="006A0683" w:rsidP="006A0683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на поточному тижні було виявлено </w:t>
      </w:r>
      <w:r w:rsidR="003172E7">
        <w:rPr>
          <w:lang w:val="uk-UA"/>
        </w:rPr>
        <w:t>2</w:t>
      </w:r>
      <w:r w:rsidRPr="00046F7E">
        <w:rPr>
          <w:lang w:val="uk-UA"/>
        </w:rPr>
        <w:t xml:space="preserve"> випадк</w:t>
      </w:r>
      <w:r w:rsidR="003172E7">
        <w:rPr>
          <w:lang w:val="uk-UA"/>
        </w:rPr>
        <w:t>и</w:t>
      </w:r>
      <w:r w:rsidRPr="00046F7E">
        <w:rPr>
          <w:lang w:val="uk-UA"/>
        </w:rPr>
        <w:t xml:space="preserve"> грипу А(Н3)</w:t>
      </w:r>
      <w:r>
        <w:rPr>
          <w:lang w:val="uk-UA"/>
        </w:rPr>
        <w:t xml:space="preserve"> та  </w:t>
      </w:r>
      <w:r w:rsidR="003172E7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), що наочно представлено на рис.3. </w:t>
      </w:r>
    </w:p>
    <w:p w:rsidR="006A0683" w:rsidRPr="00D56A39" w:rsidRDefault="006A0683" w:rsidP="006A0683">
      <w:pPr>
        <w:spacing w:line="276" w:lineRule="auto"/>
        <w:ind w:firstLine="567"/>
        <w:jc w:val="both"/>
        <w:rPr>
          <w:lang w:val="uk-UA"/>
        </w:rPr>
      </w:pPr>
    </w:p>
    <w:p w:rsidR="006A0683" w:rsidRPr="003172E7" w:rsidRDefault="003172E7" w:rsidP="006A0683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0003CC01" wp14:editId="5A20FC3D">
            <wp:extent cx="5514975" cy="2457450"/>
            <wp:effectExtent l="0" t="0" r="9525" b="0"/>
            <wp:docPr id="6" name="Диаграмма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6A0683" w:rsidRDefault="006A0683" w:rsidP="006A068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6A0683" w:rsidRPr="00244F04" w:rsidRDefault="006A0683" w:rsidP="006A0683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тижня 2025 року по </w:t>
      </w:r>
      <w:r w:rsidR="003172E7">
        <w:rPr>
          <w:lang w:val="uk-UA"/>
        </w:rPr>
        <w:t>8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>
        <w:rPr>
          <w:lang w:val="uk-UA"/>
        </w:rPr>
        <w:t>3</w:t>
      </w:r>
      <w:r w:rsidR="003172E7">
        <w:rPr>
          <w:lang w:val="uk-UA"/>
        </w:rPr>
        <w:t>34</w:t>
      </w:r>
      <w:r>
        <w:rPr>
          <w:lang w:val="uk-UA"/>
        </w:rPr>
        <w:t xml:space="preserve"> зразк</w:t>
      </w:r>
      <w:r w:rsidR="003172E7">
        <w:rPr>
          <w:lang w:val="uk-UA"/>
        </w:rPr>
        <w:t>и</w:t>
      </w:r>
      <w:r>
        <w:rPr>
          <w:lang w:val="uk-UA"/>
        </w:rPr>
        <w:t xml:space="preserve">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 w:rsidR="003172E7">
        <w:rPr>
          <w:lang w:val="uk-UA"/>
        </w:rPr>
        <w:t>196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>
        <w:rPr>
          <w:lang w:val="uk-UA"/>
        </w:rPr>
        <w:t>58,</w:t>
      </w:r>
      <w:r w:rsidR="003172E7">
        <w:rPr>
          <w:lang w:val="uk-UA"/>
        </w:rPr>
        <w:t>6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>, 13</w:t>
      </w:r>
      <w:r w:rsidR="003172E7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.- грип А, (з них – 7</w:t>
      </w:r>
      <w:r w:rsidR="003172E7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</w:t>
      </w:r>
      <w:r w:rsidR="003172E7">
        <w:rPr>
          <w:lang w:val="uk-UA"/>
        </w:rPr>
        <w:t>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</w:t>
      </w:r>
      <w:r>
        <w:rPr>
          <w:lang w:val="en-US"/>
        </w:rPr>
        <w:t>RSV</w:t>
      </w:r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6A0683" w:rsidRPr="003F049C" w:rsidRDefault="006A0683" w:rsidP="006A0683">
      <w:pPr>
        <w:ind w:firstLine="567"/>
        <w:rPr>
          <w:lang w:val="uk-UA"/>
        </w:rPr>
      </w:pPr>
    </w:p>
    <w:p w:rsidR="006A0683" w:rsidRPr="00AA73EF" w:rsidRDefault="006A0683" w:rsidP="006A0683">
      <w:pPr>
        <w:rPr>
          <w:lang w:val="uk-UA"/>
        </w:rPr>
      </w:pPr>
    </w:p>
    <w:p w:rsidR="006A0683" w:rsidRPr="00780C9B" w:rsidRDefault="006A0683" w:rsidP="006A0683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9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6A0683" w:rsidRPr="00FA5455" w:rsidRDefault="003172E7" w:rsidP="006A0683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AF11391" wp14:editId="4D888029">
            <wp:extent cx="5353050" cy="34956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779" cy="3500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0683">
        <w:rPr>
          <w:lang w:val="uk-UA"/>
        </w:rPr>
        <w:t xml:space="preserve"> </w:t>
      </w:r>
      <w:r w:rsidR="006A0683" w:rsidRPr="00244F04">
        <w:rPr>
          <w:lang w:val="uk-UA"/>
        </w:rPr>
        <w:t>.</w:t>
      </w:r>
      <w:r w:rsidR="006A0683">
        <w:rPr>
          <w:lang w:val="uk-UA"/>
        </w:rPr>
        <w:t xml:space="preserve"> </w:t>
      </w:r>
    </w:p>
    <w:p w:rsidR="006A0683" w:rsidRPr="00F768E8" w:rsidRDefault="006A0683" w:rsidP="006A0683">
      <w:pPr>
        <w:rPr>
          <w:lang w:val="uk-UA"/>
        </w:rPr>
      </w:pPr>
    </w:p>
    <w:p w:rsidR="006A0683" w:rsidRDefault="006A0683" w:rsidP="006A0683">
      <w:pPr>
        <w:ind w:firstLine="567"/>
      </w:pPr>
    </w:p>
    <w:p w:rsidR="006A0683" w:rsidRDefault="003172E7" w:rsidP="006A0683">
      <w:r w:rsidRPr="003172E7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F67765E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lSDgIAANUDAAAOAAAAZHJzL2Uyb0RvYy54bWysU82O0zAQviPxDpbvNGkpdImarla7WoS0&#10;wEoLD+A6TmOReMzYbVpOSFyReAQeggviZ58hfSPGTlu6cENcrPmxv/nmm/H0dN3UbKXQaTA5Hw5S&#10;zpSRUGizyPnrV5cPTjhzXphC1GBUzjfK8dPZ/XvT1mZqBBXUhUJGIMZlrc155b3NksTJSjXCDcAq&#10;Q8kSsBGeXFwkBYqW0Js6GaXp4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Gjy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EZ5U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:rsidR="006A0683" w:rsidRDefault="006A0683" w:rsidP="006A0683"/>
    <w:p w:rsidR="006A0683" w:rsidRDefault="006A0683" w:rsidP="006A0683"/>
    <w:p w:rsidR="000D1B64" w:rsidRDefault="00A70CD0">
      <w:pPr>
        <w:rPr>
          <w:lang w:val="en-US"/>
        </w:rPr>
      </w:pPr>
      <w:r>
        <w:rPr>
          <w:noProof/>
        </w:rPr>
        <w:drawing>
          <wp:inline distT="0" distB="0" distL="0" distR="0" wp14:anchorId="13993393" wp14:editId="78244533">
            <wp:extent cx="6120765" cy="3786548"/>
            <wp:effectExtent l="0" t="0" r="13335" b="23495"/>
            <wp:docPr id="2" name="Диаграмма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0BD4" w:rsidRDefault="00C00BD4" w:rsidP="00CA663A">
      <w:pPr>
        <w:rPr>
          <w:lang w:val="uk-UA"/>
        </w:rPr>
      </w:pPr>
    </w:p>
    <w:p w:rsidR="00CA663A" w:rsidRPr="00CA663A" w:rsidRDefault="00CA663A" w:rsidP="00CA663A">
      <w:pPr>
        <w:rPr>
          <w:lang w:val="uk-UA"/>
        </w:rPr>
      </w:pPr>
      <w:r w:rsidRPr="00CA663A">
        <w:rPr>
          <w:lang w:val="uk-UA"/>
        </w:rPr>
        <w:t>Рис. 5. Захворюваність на грип та гострі респіраторні інфекції у місті Києві та кількість лабораторно підтверджених випадків грипу та COVID-19 станом на 8 тиждень 2026 р.</w:t>
      </w:r>
    </w:p>
    <w:p w:rsidR="00CA663A" w:rsidRPr="00CA663A" w:rsidRDefault="00CA663A" w:rsidP="00CA663A">
      <w:pPr>
        <w:rPr>
          <w:lang w:val="uk-UA"/>
        </w:rPr>
      </w:pPr>
    </w:p>
    <w:p w:rsidR="00CA663A" w:rsidRPr="00CA663A" w:rsidRDefault="00CA663A" w:rsidP="00CA663A">
      <w:pPr>
        <w:ind w:firstLine="708"/>
        <w:jc w:val="both"/>
        <w:rPr>
          <w:lang w:val="uk-UA"/>
        </w:rPr>
      </w:pPr>
      <w:r w:rsidRPr="00CA663A">
        <w:rPr>
          <w:lang w:val="uk-UA"/>
        </w:rPr>
        <w:t xml:space="preserve">Як видно з рис.5, захворюваність на грип та гострі респіраторні інфекції у місті Києві на 8 тижні року </w:t>
      </w:r>
      <w:r>
        <w:rPr>
          <w:lang w:val="uk-UA"/>
        </w:rPr>
        <w:t xml:space="preserve">перетнула позначку </w:t>
      </w:r>
      <w:r w:rsidRPr="00CA663A">
        <w:rPr>
          <w:lang w:val="uk-UA"/>
        </w:rPr>
        <w:t>середн</w:t>
      </w:r>
      <w:r>
        <w:rPr>
          <w:lang w:val="uk-UA"/>
        </w:rPr>
        <w:t>ього</w:t>
      </w:r>
      <w:r w:rsidRPr="00CA663A">
        <w:rPr>
          <w:lang w:val="uk-UA"/>
        </w:rPr>
        <w:t xml:space="preserve"> рівн</w:t>
      </w:r>
      <w:r>
        <w:rPr>
          <w:lang w:val="uk-UA"/>
        </w:rPr>
        <w:t>я</w:t>
      </w:r>
      <w:r w:rsidRPr="00CA663A">
        <w:rPr>
          <w:lang w:val="uk-UA"/>
        </w:rPr>
        <w:t xml:space="preserve"> інтенсивності та</w:t>
      </w:r>
      <w:r>
        <w:rPr>
          <w:lang w:val="uk-UA"/>
        </w:rPr>
        <w:t xml:space="preserve"> була</w:t>
      </w:r>
      <w:r w:rsidRPr="00CA663A">
        <w:rPr>
          <w:lang w:val="uk-UA"/>
        </w:rPr>
        <w:t xml:space="preserve"> нижчою за </w:t>
      </w:r>
      <w:r>
        <w:rPr>
          <w:lang w:val="uk-UA"/>
        </w:rPr>
        <w:t>від</w:t>
      </w:r>
      <w:r w:rsidRPr="00CA663A">
        <w:rPr>
          <w:lang w:val="uk-UA"/>
        </w:rPr>
        <w:t xml:space="preserve">повідний тиждень минулого року. Кількість лабораторно підтверджених випадків COVID-19 у місті Києві становить </w:t>
      </w:r>
      <w:r>
        <w:rPr>
          <w:lang w:val="uk-UA"/>
        </w:rPr>
        <w:t>1</w:t>
      </w:r>
      <w:r w:rsidRPr="00CA663A">
        <w:rPr>
          <w:lang w:val="uk-UA"/>
        </w:rPr>
        <w:t>4 випадк</w:t>
      </w:r>
      <w:r>
        <w:rPr>
          <w:lang w:val="uk-UA"/>
        </w:rPr>
        <w:t>ів</w:t>
      </w:r>
      <w:r w:rsidRPr="00CA663A">
        <w:rPr>
          <w:lang w:val="uk-UA"/>
        </w:rPr>
        <w:t xml:space="preserve"> за тиждень. Циркуляція вірусів грипу в </w:t>
      </w:r>
      <w:proofErr w:type="spellStart"/>
      <w:r w:rsidRPr="00CA663A">
        <w:rPr>
          <w:lang w:val="uk-UA"/>
        </w:rPr>
        <w:t>м.Києві</w:t>
      </w:r>
      <w:proofErr w:type="spellEnd"/>
      <w:r w:rsidRPr="00CA663A">
        <w:rPr>
          <w:lang w:val="uk-UA"/>
        </w:rPr>
        <w:t xml:space="preserve"> продовжується. За тиждень методом ПЛР підтверджено </w:t>
      </w:r>
      <w:r>
        <w:rPr>
          <w:lang w:val="uk-UA"/>
        </w:rPr>
        <w:t>43</w:t>
      </w:r>
      <w:r w:rsidRPr="00CA663A">
        <w:rPr>
          <w:lang w:val="uk-UA"/>
        </w:rPr>
        <w:t xml:space="preserve"> випадк</w:t>
      </w:r>
      <w:r>
        <w:rPr>
          <w:lang w:val="uk-UA"/>
        </w:rPr>
        <w:t>и</w:t>
      </w:r>
      <w:r w:rsidRPr="00CA663A">
        <w:rPr>
          <w:lang w:val="uk-UA"/>
        </w:rPr>
        <w:t xml:space="preserve"> грипу типу А.  Крім того, за тиждень було виявлено 2 випадки аденовірусної інфекції</w:t>
      </w:r>
      <w:r>
        <w:rPr>
          <w:lang w:val="uk-UA"/>
        </w:rPr>
        <w:t>, 2 випадки респіраторно-</w:t>
      </w:r>
      <w:proofErr w:type="spellStart"/>
      <w:r>
        <w:rPr>
          <w:lang w:val="uk-UA"/>
        </w:rPr>
        <w:t>синцитіальної</w:t>
      </w:r>
      <w:proofErr w:type="spellEnd"/>
      <w:r>
        <w:rPr>
          <w:lang w:val="uk-UA"/>
        </w:rPr>
        <w:t xml:space="preserve"> інфекці</w:t>
      </w:r>
      <w:r w:rsidR="00CB5CD2">
        <w:rPr>
          <w:lang w:val="uk-UA"/>
        </w:rPr>
        <w:t>ї</w:t>
      </w:r>
      <w:bookmarkStart w:id="1" w:name="_GoBack"/>
      <w:bookmarkEnd w:id="1"/>
      <w:r>
        <w:rPr>
          <w:lang w:val="uk-UA"/>
        </w:rPr>
        <w:t xml:space="preserve"> та 4 випадки </w:t>
      </w:r>
      <w:proofErr w:type="spellStart"/>
      <w:r>
        <w:rPr>
          <w:lang w:val="uk-UA"/>
        </w:rPr>
        <w:t>риновірусної</w:t>
      </w:r>
      <w:proofErr w:type="spellEnd"/>
      <w:r>
        <w:rPr>
          <w:lang w:val="uk-UA"/>
        </w:rPr>
        <w:t xml:space="preserve"> інфекції.</w:t>
      </w:r>
    </w:p>
    <w:p w:rsidR="00CA663A" w:rsidRPr="00CA663A" w:rsidRDefault="00CA663A" w:rsidP="00CA663A">
      <w:pPr>
        <w:jc w:val="both"/>
        <w:rPr>
          <w:lang w:val="uk-UA"/>
        </w:rPr>
      </w:pPr>
    </w:p>
    <w:p w:rsidR="00CA663A" w:rsidRPr="00CA663A" w:rsidRDefault="00CA663A" w:rsidP="00CA663A">
      <w:pPr>
        <w:ind w:firstLine="708"/>
        <w:rPr>
          <w:lang w:val="uk-UA"/>
        </w:rPr>
      </w:pPr>
      <w:r w:rsidRPr="00CA663A">
        <w:rPr>
          <w:lang w:val="uk-UA"/>
        </w:rPr>
        <w:t xml:space="preserve"> </w:t>
      </w:r>
    </w:p>
    <w:p w:rsidR="00CA663A" w:rsidRPr="00CA663A" w:rsidRDefault="00CA663A" w:rsidP="00CA663A">
      <w:pPr>
        <w:rPr>
          <w:lang w:val="uk-UA"/>
        </w:rPr>
      </w:pPr>
      <w:r w:rsidRPr="00CA663A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CA663A">
        <w:rPr>
          <w:lang w:val="uk-UA"/>
        </w:rPr>
        <w:t>Міроненко</w:t>
      </w:r>
      <w:proofErr w:type="spellEnd"/>
    </w:p>
    <w:p w:rsidR="00CA663A" w:rsidRPr="00CA663A" w:rsidRDefault="00CA663A" w:rsidP="00CA663A"/>
    <w:p w:rsidR="00CA663A" w:rsidRPr="00CA663A" w:rsidRDefault="00CA663A" w:rsidP="00CA663A"/>
    <w:p w:rsidR="00CA663A" w:rsidRPr="00CA663A" w:rsidRDefault="00CA663A"/>
    <w:sectPr w:rsidR="00CA663A" w:rsidRPr="00CA663A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83"/>
    <w:rsid w:val="000D1B64"/>
    <w:rsid w:val="003172E7"/>
    <w:rsid w:val="006271BE"/>
    <w:rsid w:val="006A0683"/>
    <w:rsid w:val="009D03E7"/>
    <w:rsid w:val="009F71F0"/>
    <w:rsid w:val="00A70CD0"/>
    <w:rsid w:val="00A969B6"/>
    <w:rsid w:val="00C00BD4"/>
    <w:rsid w:val="00CA663A"/>
    <w:rsid w:val="00C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068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0C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C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068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0C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C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ukrinfluenzakyiv.com.u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67028276603764447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  <c:pt idx="26">
                  <c:v>9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A7-437F-8A8F-56B2CD1E1DA2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4A7-437F-8A8F-56B2CD1E1DA2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11</c:v>
                </c:pt>
                <c:pt idx="28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4A7-437F-8A8F-56B2CD1E1DA2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4A7-437F-8A8F-56B2CD1E1D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71617536"/>
        <c:axId val="71614464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2.5154470215414175</c:v>
                </c:pt>
                <c:pt idx="27">
                  <c:v>2.4186990591744402</c:v>
                </c:pt>
                <c:pt idx="28">
                  <c:v>2.0317072097065294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A4A7-437F-8A8F-56B2CD1E1DA2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A4A7-437F-8A8F-56B2CD1E1DA2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A4A7-437F-8A8F-56B2CD1E1D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82752"/>
        <c:axId val="45921792"/>
      </c:lineChart>
      <c:catAx>
        <c:axId val="458827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21792"/>
        <c:crosses val="autoZero"/>
        <c:auto val="1"/>
        <c:lblAlgn val="ctr"/>
        <c:lblOffset val="100"/>
        <c:noMultiLvlLbl val="0"/>
      </c:catAx>
      <c:valAx>
        <c:axId val="4592179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82752"/>
        <c:crosses val="autoZero"/>
        <c:crossBetween val="between"/>
      </c:valAx>
      <c:valAx>
        <c:axId val="71614464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617536"/>
        <c:crosses val="max"/>
        <c:crossBetween val="between"/>
      </c:valAx>
      <c:catAx>
        <c:axId val="71617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1614464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097793663164131E-2"/>
          <c:y val="6.4814814814814811E-2"/>
          <c:w val="0.87834672543065218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  <c:pt idx="18" formatCode="General">
                  <c:v>66</c:v>
                </c:pt>
                <c:pt idx="19" formatCode="General">
                  <c:v>56</c:v>
                </c:pt>
                <c:pt idx="20" formatCode="General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B9-47D5-ABFD-43CE623C5916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  <c:pt idx="18" formatCode="General">
                  <c:v>33</c:v>
                </c:pt>
                <c:pt idx="19" formatCode="General">
                  <c:v>38.5</c:v>
                </c:pt>
                <c:pt idx="20" formatCode="General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B9-47D5-ABFD-43CE623C59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86148608"/>
        <c:axId val="86150144"/>
        <c:axId val="0"/>
      </c:bar3DChart>
      <c:catAx>
        <c:axId val="8614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150144"/>
        <c:crosses val="autoZero"/>
        <c:auto val="1"/>
        <c:lblAlgn val="ctr"/>
        <c:lblOffset val="100"/>
        <c:noMultiLvlLbl val="0"/>
      </c:catAx>
      <c:valAx>
        <c:axId val="8615014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14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  <c:pt idx="26">
                  <c:v>52</c:v>
                </c:pt>
                <c:pt idx="27">
                  <c:v>50</c:v>
                </c:pt>
                <c:pt idx="28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15-4C5A-B2F2-C3A9889C6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189056"/>
        <c:axId val="35845632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75</c:v>
                </c:pt>
                <c:pt idx="25" formatCode="0.0">
                  <c:v>65</c:v>
                </c:pt>
                <c:pt idx="26" formatCode="0.0">
                  <c:v>61</c:v>
                </c:pt>
                <c:pt idx="27" formatCode="0.0">
                  <c:v>59</c:v>
                </c:pt>
                <c:pt idx="28" formatCode="0.0">
                  <c:v>78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615-4C5A-B2F2-C3A9889C6D39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4.3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615-4C5A-B2F2-C3A9889C6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15264"/>
        <c:axId val="35847552"/>
      </c:lineChart>
      <c:catAx>
        <c:axId val="204189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845632"/>
        <c:crosses val="autoZero"/>
        <c:auto val="1"/>
        <c:lblAlgn val="ctr"/>
        <c:lblOffset val="100"/>
        <c:noMultiLvlLbl val="0"/>
      </c:catAx>
      <c:valAx>
        <c:axId val="3584563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189056"/>
        <c:crosses val="autoZero"/>
        <c:crossBetween val="between"/>
      </c:valAx>
      <c:valAx>
        <c:axId val="3584755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915264"/>
        <c:crosses val="max"/>
        <c:crossBetween val="between"/>
      </c:valAx>
      <c:catAx>
        <c:axId val="359152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8475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  <c:pt idx="18">
                  <c:v>21</c:v>
                </c:pt>
                <c:pt idx="19">
                  <c:v>24</c:v>
                </c:pt>
                <c:pt idx="2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  <c:pt idx="17">
                  <c:v>36</c:v>
                </c:pt>
                <c:pt idx="18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  <c:pt idx="17">
                  <c:v>25</c:v>
                </c:pt>
                <c:pt idx="18">
                  <c:v>21</c:v>
                </c:pt>
                <c:pt idx="19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508800"/>
        <c:axId val="36506624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49568"/>
        <c:axId val="3650470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35949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504704"/>
        <c:crosses val="autoZero"/>
        <c:auto val="1"/>
        <c:lblAlgn val="ctr"/>
        <c:lblOffset val="100"/>
        <c:noMultiLvlLbl val="0"/>
      </c:catAx>
      <c:valAx>
        <c:axId val="3650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949568"/>
        <c:crosses val="autoZero"/>
        <c:crossBetween val="between"/>
      </c:valAx>
      <c:valAx>
        <c:axId val="36506624"/>
        <c:scaling>
          <c:orientation val="minMax"/>
          <c:max val="2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508800"/>
        <c:crosses val="max"/>
        <c:crossBetween val="between"/>
        <c:majorUnit val="50"/>
      </c:valAx>
      <c:catAx>
        <c:axId val="36508800"/>
        <c:scaling>
          <c:orientation val="minMax"/>
        </c:scaling>
        <c:delete val="1"/>
        <c:axPos val="b"/>
        <c:majorTickMark val="out"/>
        <c:minorTickMark val="none"/>
        <c:tickLblPos val="nextTo"/>
        <c:crossAx val="36506624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2026-02-27T13:43:00Z</dcterms:created>
  <dcterms:modified xsi:type="dcterms:W3CDTF">2026-03-06T08:26:00Z</dcterms:modified>
</cp:coreProperties>
</file>